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3" w:type="dxa"/>
        <w:tblInd w:w="-318" w:type="dxa"/>
        <w:tblLook w:val="01E0" w:firstRow="1" w:lastRow="1" w:firstColumn="1" w:lastColumn="1" w:noHBand="0" w:noVBand="0"/>
      </w:tblPr>
      <w:tblGrid>
        <w:gridCol w:w="4395"/>
        <w:gridCol w:w="5778"/>
      </w:tblGrid>
      <w:tr w:rsidR="008B3653" w:rsidRPr="00B80DF6" w14:paraId="3DD0E490" w14:textId="77777777" w:rsidTr="008B3653">
        <w:tc>
          <w:tcPr>
            <w:tcW w:w="4395" w:type="dxa"/>
            <w:vMerge w:val="restart"/>
          </w:tcPr>
          <w:p w14:paraId="170A0A41" w14:textId="1B2A864C" w:rsidR="008B3653" w:rsidRPr="00B80DF6" w:rsidRDefault="001910EB" w:rsidP="008B3653">
            <w:pPr>
              <w:spacing w:after="0" w:line="240" w:lineRule="auto"/>
              <w:jc w:val="center"/>
              <w:rPr>
                <w:rFonts w:eastAsia="Times New Roman"/>
                <w:b/>
                <w:sz w:val="24"/>
                <w:szCs w:val="24"/>
              </w:rPr>
            </w:pPr>
            <w:r w:rsidRPr="00B80DF6">
              <w:rPr>
                <w:rFonts w:eastAsia="Times New Roman"/>
                <w:b/>
                <w:noProof/>
                <w:szCs w:val="28"/>
              </w:rPr>
              <mc:AlternateContent>
                <mc:Choice Requires="wps">
                  <w:drawing>
                    <wp:anchor distT="0" distB="0" distL="114300" distR="114300" simplePos="0" relativeHeight="251658752" behindDoc="0" locked="0" layoutInCell="1" allowOverlap="1" wp14:anchorId="0D9EE61E" wp14:editId="47802C26">
                      <wp:simplePos x="0" y="0"/>
                      <wp:positionH relativeFrom="column">
                        <wp:posOffset>912495</wp:posOffset>
                      </wp:positionH>
                      <wp:positionV relativeFrom="paragraph">
                        <wp:posOffset>217805</wp:posOffset>
                      </wp:positionV>
                      <wp:extent cx="767080" cy="0"/>
                      <wp:effectExtent l="9525" t="13970" r="13970" b="508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7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CDBA84" id="_x0000_t32" coordsize="21600,21600" o:spt="32" o:oned="t" path="m,l21600,21600e" filled="f">
                      <v:path arrowok="t" fillok="f" o:connecttype="none"/>
                      <o:lock v:ext="edit" shapetype="t"/>
                    </v:shapetype>
                    <v:shape id="AutoShape 9" o:spid="_x0000_s1026" type="#_x0000_t32" style="position:absolute;margin-left:71.85pt;margin-top:17.15pt;width:60.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"/>
                  </w:pict>
                </mc:Fallback>
              </mc:AlternateContent>
            </w:r>
            <w:r w:rsidR="00711972" w:rsidRPr="00B80DF6">
              <w:rPr>
                <w:rFonts w:eastAsia="Times New Roman"/>
                <w:b/>
                <w:sz w:val="24"/>
                <w:szCs w:val="24"/>
              </w:rPr>
              <w:t>BỘ TÀI CHÍNH</w:t>
            </w:r>
          </w:p>
        </w:tc>
        <w:tc>
          <w:tcPr>
            <w:tcW w:w="5778" w:type="dxa"/>
          </w:tcPr>
          <w:p w14:paraId="773816D5" w14:textId="77777777" w:rsidR="008B3653" w:rsidRPr="00B80DF6" w:rsidRDefault="008B3653" w:rsidP="00541AE6">
            <w:pPr>
              <w:spacing w:after="0" w:line="240" w:lineRule="auto"/>
              <w:jc w:val="center"/>
              <w:rPr>
                <w:rFonts w:eastAsia="Times New Roman"/>
                <w:b/>
                <w:sz w:val="24"/>
                <w:szCs w:val="24"/>
              </w:rPr>
            </w:pPr>
            <w:r w:rsidRPr="00B80DF6">
              <w:rPr>
                <w:rFonts w:eastAsia="Times New Roman"/>
                <w:b/>
                <w:sz w:val="24"/>
                <w:szCs w:val="24"/>
              </w:rPr>
              <w:t>CỘNG HÒA XÃ HỘI CHỦ NGHĨA VIỆT NAM</w:t>
            </w:r>
          </w:p>
        </w:tc>
      </w:tr>
      <w:tr w:rsidR="008B3653" w:rsidRPr="00B80DF6" w14:paraId="669435EC" w14:textId="77777777" w:rsidTr="008B3653">
        <w:trPr>
          <w:trHeight w:val="258"/>
        </w:trPr>
        <w:tc>
          <w:tcPr>
            <w:tcW w:w="4395" w:type="dxa"/>
            <w:vMerge/>
          </w:tcPr>
          <w:p w14:paraId="11DD3378" w14:textId="77777777" w:rsidR="008B3653" w:rsidRPr="00B80DF6" w:rsidRDefault="008B3653" w:rsidP="00541AE6">
            <w:pPr>
              <w:spacing w:after="0" w:line="240" w:lineRule="auto"/>
              <w:jc w:val="center"/>
              <w:rPr>
                <w:rFonts w:eastAsia="Times New Roman"/>
                <w:b/>
                <w:sz w:val="24"/>
                <w:szCs w:val="24"/>
              </w:rPr>
            </w:pPr>
          </w:p>
        </w:tc>
        <w:tc>
          <w:tcPr>
            <w:tcW w:w="5778" w:type="dxa"/>
          </w:tcPr>
          <w:p w14:paraId="6E0C3D2F" w14:textId="33A45AFF" w:rsidR="008B3653" w:rsidRPr="00B80DF6" w:rsidRDefault="001910EB" w:rsidP="00541AE6">
            <w:pPr>
              <w:spacing w:after="0" w:line="240" w:lineRule="auto"/>
              <w:jc w:val="center"/>
              <w:rPr>
                <w:rFonts w:eastAsia="Times New Roman"/>
                <w:i/>
                <w:szCs w:val="28"/>
              </w:rPr>
            </w:pPr>
            <w:r w:rsidRPr="00B80DF6">
              <w:rPr>
                <w:rFonts w:eastAsia="Times New Roman"/>
                <w:noProof/>
                <w:sz w:val="30"/>
                <w:szCs w:val="28"/>
              </w:rPr>
              <mc:AlternateContent>
                <mc:Choice Requires="wps">
                  <w:drawing>
                    <wp:anchor distT="0" distB="0" distL="114300" distR="114300" simplePos="0" relativeHeight="251657728" behindDoc="0" locked="0" layoutInCell="1" allowOverlap="1" wp14:anchorId="23EEB61C" wp14:editId="652ABD12">
                      <wp:simplePos x="0" y="0"/>
                      <wp:positionH relativeFrom="column">
                        <wp:posOffset>708025</wp:posOffset>
                      </wp:positionH>
                      <wp:positionV relativeFrom="paragraph">
                        <wp:posOffset>236855</wp:posOffset>
                      </wp:positionV>
                      <wp:extent cx="2042160" cy="0"/>
                      <wp:effectExtent l="5080" t="8255" r="10160" b="10795"/>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94149"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18.65pt" to="216.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"/>
                  </w:pict>
                </mc:Fallback>
              </mc:AlternateContent>
            </w:r>
            <w:r w:rsidR="008B3653" w:rsidRPr="00B80DF6">
              <w:rPr>
                <w:rFonts w:eastAsia="Times New Roman"/>
                <w:b/>
                <w:szCs w:val="28"/>
              </w:rPr>
              <w:t xml:space="preserve">Độc lập </w:t>
            </w:r>
            <w:r w:rsidR="008B3653" w:rsidRPr="00B80DF6">
              <w:rPr>
                <w:rFonts w:eastAsia="Times New Roman"/>
                <w:szCs w:val="28"/>
              </w:rPr>
              <w:t>-</w:t>
            </w:r>
            <w:r w:rsidR="008B3653" w:rsidRPr="00B80DF6">
              <w:rPr>
                <w:rFonts w:eastAsia="Times New Roman"/>
                <w:b/>
                <w:szCs w:val="28"/>
              </w:rPr>
              <w:t xml:space="preserve"> Tự do </w:t>
            </w:r>
            <w:r w:rsidR="008B3653" w:rsidRPr="00B80DF6">
              <w:rPr>
                <w:rFonts w:eastAsia="Times New Roman"/>
                <w:szCs w:val="28"/>
              </w:rPr>
              <w:t>-</w:t>
            </w:r>
            <w:r w:rsidR="008B3653" w:rsidRPr="00B80DF6">
              <w:rPr>
                <w:rFonts w:eastAsia="Times New Roman"/>
                <w:b/>
                <w:szCs w:val="28"/>
              </w:rPr>
              <w:t xml:space="preserve"> Hạnh phúc</w:t>
            </w:r>
            <w:r w:rsidR="008B3653" w:rsidRPr="00B80DF6">
              <w:rPr>
                <w:rFonts w:eastAsia="Times New Roman"/>
                <w:i/>
                <w:szCs w:val="28"/>
              </w:rPr>
              <w:t xml:space="preserve">            </w:t>
            </w:r>
          </w:p>
        </w:tc>
      </w:tr>
      <w:tr w:rsidR="008B3653" w:rsidRPr="00B80DF6" w14:paraId="41440757" w14:textId="77777777" w:rsidTr="008B3653">
        <w:tc>
          <w:tcPr>
            <w:tcW w:w="4395" w:type="dxa"/>
            <w:vMerge/>
          </w:tcPr>
          <w:p w14:paraId="5EE596B1" w14:textId="77777777" w:rsidR="008B3653" w:rsidRPr="00B80DF6" w:rsidRDefault="008B3653" w:rsidP="00541AE6">
            <w:pPr>
              <w:spacing w:after="0" w:line="240" w:lineRule="auto"/>
              <w:jc w:val="center"/>
              <w:rPr>
                <w:rFonts w:eastAsia="Times New Roman"/>
                <w:b/>
                <w:sz w:val="24"/>
                <w:szCs w:val="24"/>
              </w:rPr>
            </w:pPr>
          </w:p>
        </w:tc>
        <w:tc>
          <w:tcPr>
            <w:tcW w:w="5778" w:type="dxa"/>
          </w:tcPr>
          <w:p w14:paraId="28D2FD16" w14:textId="77777777" w:rsidR="008B3653" w:rsidRPr="00B80DF6" w:rsidRDefault="008B3653" w:rsidP="00541AE6">
            <w:pPr>
              <w:spacing w:after="0" w:line="240" w:lineRule="auto"/>
              <w:jc w:val="center"/>
              <w:rPr>
                <w:rFonts w:eastAsia="Times New Roman"/>
                <w:noProof/>
                <w:sz w:val="30"/>
                <w:szCs w:val="28"/>
              </w:rPr>
            </w:pPr>
          </w:p>
        </w:tc>
      </w:tr>
      <w:tr w:rsidR="008B3653" w:rsidRPr="00B80DF6" w14:paraId="33D7997C" w14:textId="77777777" w:rsidTr="008B3653">
        <w:tc>
          <w:tcPr>
            <w:tcW w:w="4395" w:type="dxa"/>
            <w:vMerge/>
          </w:tcPr>
          <w:p w14:paraId="69DA5FFB" w14:textId="77777777" w:rsidR="008B3653" w:rsidRPr="00B80DF6" w:rsidRDefault="008B3653" w:rsidP="00111C3C">
            <w:pPr>
              <w:spacing w:after="0" w:line="240" w:lineRule="auto"/>
              <w:jc w:val="center"/>
              <w:rPr>
                <w:rFonts w:eastAsia="Times New Roman"/>
                <w:szCs w:val="28"/>
                <w:lang w:val="vi-VN"/>
              </w:rPr>
            </w:pPr>
          </w:p>
        </w:tc>
        <w:tc>
          <w:tcPr>
            <w:tcW w:w="5778" w:type="dxa"/>
          </w:tcPr>
          <w:p w14:paraId="79A1160B" w14:textId="77777777" w:rsidR="008B3653" w:rsidRPr="00B80DF6" w:rsidRDefault="008B3653" w:rsidP="00742067">
            <w:pPr>
              <w:spacing w:after="0" w:line="240" w:lineRule="auto"/>
              <w:jc w:val="center"/>
              <w:rPr>
                <w:rFonts w:eastAsia="Times New Roman"/>
                <w:szCs w:val="28"/>
                <w:lang w:val="vi-VN"/>
              </w:rPr>
            </w:pPr>
            <w:r w:rsidRPr="00B80DF6">
              <w:rPr>
                <w:rFonts w:eastAsia="Times New Roman"/>
                <w:i/>
                <w:szCs w:val="28"/>
              </w:rPr>
              <w:t xml:space="preserve">Hà Nội, ngày </w:t>
            </w:r>
            <w:r w:rsidRPr="00B80DF6">
              <w:rPr>
                <w:rFonts w:eastAsia="Times New Roman"/>
                <w:i/>
                <w:szCs w:val="28"/>
                <w:lang w:val="vi-VN"/>
              </w:rPr>
              <w:t xml:space="preserve">      </w:t>
            </w:r>
            <w:r w:rsidRPr="00B80DF6">
              <w:rPr>
                <w:rFonts w:eastAsia="Times New Roman"/>
                <w:i/>
                <w:szCs w:val="28"/>
              </w:rPr>
              <w:t xml:space="preserve"> tháng </w:t>
            </w:r>
            <w:r w:rsidRPr="00B80DF6">
              <w:rPr>
                <w:rFonts w:eastAsia="Times New Roman"/>
                <w:i/>
                <w:szCs w:val="28"/>
                <w:lang w:val="vi-VN"/>
              </w:rPr>
              <w:t>3</w:t>
            </w:r>
            <w:r w:rsidRPr="00B80DF6">
              <w:rPr>
                <w:rFonts w:eastAsia="Times New Roman"/>
                <w:i/>
                <w:szCs w:val="28"/>
              </w:rPr>
              <w:t xml:space="preserve"> năm 202</w:t>
            </w:r>
            <w:r w:rsidRPr="00B80DF6">
              <w:rPr>
                <w:rFonts w:eastAsia="Times New Roman"/>
                <w:i/>
                <w:szCs w:val="28"/>
                <w:lang w:val="vi-VN"/>
              </w:rPr>
              <w:t>5</w:t>
            </w:r>
          </w:p>
        </w:tc>
      </w:tr>
    </w:tbl>
    <w:p w14:paraId="7127FCB1" w14:textId="77777777" w:rsidR="008C7458" w:rsidRPr="00B80DF6" w:rsidRDefault="008C7458" w:rsidP="0062606D">
      <w:pPr>
        <w:spacing w:before="720" w:after="0" w:line="240" w:lineRule="auto"/>
        <w:jc w:val="center"/>
        <w:rPr>
          <w:rFonts w:eastAsia="Times New Roman"/>
          <w:b/>
          <w:szCs w:val="28"/>
        </w:rPr>
      </w:pPr>
      <w:r w:rsidRPr="00B80DF6">
        <w:rPr>
          <w:rFonts w:eastAsia="Times New Roman"/>
          <w:b/>
          <w:szCs w:val="28"/>
        </w:rPr>
        <w:t xml:space="preserve">BÁO CÁO </w:t>
      </w:r>
    </w:p>
    <w:p w14:paraId="2615F98E" w14:textId="70F0E261" w:rsidR="00E26AEB" w:rsidRPr="00B80DF6" w:rsidRDefault="008C7458" w:rsidP="003E143F">
      <w:pPr>
        <w:spacing w:after="0"/>
        <w:jc w:val="center"/>
        <w:rPr>
          <w:b/>
          <w:bCs/>
          <w:szCs w:val="28"/>
          <w:lang w:val="vi-VN"/>
        </w:rPr>
      </w:pPr>
      <w:r w:rsidRPr="00B80DF6">
        <w:rPr>
          <w:rFonts w:eastAsia="Times New Roman"/>
          <w:b/>
          <w:szCs w:val="28"/>
        </w:rPr>
        <w:t xml:space="preserve">Rà soát các văn bản </w:t>
      </w:r>
      <w:r w:rsidR="001023D5" w:rsidRPr="00B80DF6">
        <w:rPr>
          <w:rFonts w:eastAsia="Times New Roman"/>
          <w:b/>
          <w:szCs w:val="28"/>
        </w:rPr>
        <w:t xml:space="preserve">của Đảng, văn bản </w:t>
      </w:r>
      <w:r w:rsidRPr="00B80DF6">
        <w:rPr>
          <w:rFonts w:eastAsia="Times New Roman"/>
          <w:b/>
          <w:szCs w:val="28"/>
        </w:rPr>
        <w:t xml:space="preserve">quy phạm pháp luật có liên quan đến </w:t>
      </w:r>
      <w:r w:rsidR="00DE1E38" w:rsidRPr="00B80DF6">
        <w:rPr>
          <w:rFonts w:eastAsia="Times New Roman"/>
          <w:b/>
          <w:szCs w:val="28"/>
        </w:rPr>
        <w:t>các</w:t>
      </w:r>
      <w:r w:rsidR="00DE1E38" w:rsidRPr="00B80DF6">
        <w:rPr>
          <w:rFonts w:eastAsia="Times New Roman"/>
          <w:b/>
          <w:szCs w:val="28"/>
          <w:lang w:val="vi-VN"/>
        </w:rPr>
        <w:t xml:space="preserve"> chính sách </w:t>
      </w:r>
      <w:r w:rsidR="00B74FC0">
        <w:rPr>
          <w:rFonts w:eastAsia="Times New Roman"/>
          <w:b/>
          <w:szCs w:val="28"/>
        </w:rPr>
        <w:t>tại</w:t>
      </w:r>
      <w:r w:rsidR="00AC5446" w:rsidRPr="00AC5446">
        <w:rPr>
          <w:rFonts w:eastAsia="Times New Roman"/>
          <w:b/>
          <w:szCs w:val="28"/>
        </w:rPr>
        <w:t xml:space="preserve"> đề cương xây dựng</w:t>
      </w:r>
      <w:r w:rsidR="00B74FC0">
        <w:rPr>
          <w:rFonts w:eastAsia="Times New Roman"/>
          <w:b/>
          <w:szCs w:val="28"/>
        </w:rPr>
        <w:t xml:space="preserve"> </w:t>
      </w:r>
      <w:r w:rsidR="00E26AEB" w:rsidRPr="00B80DF6">
        <w:rPr>
          <w:rFonts w:eastAsia="Times New Roman"/>
          <w:b/>
          <w:szCs w:val="28"/>
          <w:lang w:val="vi-VN"/>
        </w:rPr>
        <w:t xml:space="preserve">Nghị quyết </w:t>
      </w:r>
      <w:r w:rsidR="00DE1E38" w:rsidRPr="00B80DF6">
        <w:rPr>
          <w:b/>
          <w:bCs/>
          <w:spacing w:val="-4"/>
          <w:szCs w:val="30"/>
          <w:lang w:val="vi-VN"/>
        </w:rPr>
        <w:t xml:space="preserve">của </w:t>
      </w:r>
      <w:r w:rsidR="00E26AEB" w:rsidRPr="00B80DF6">
        <w:rPr>
          <w:b/>
          <w:bCs/>
          <w:spacing w:val="-4"/>
          <w:szCs w:val="30"/>
        </w:rPr>
        <w:t xml:space="preserve">Quốc hội </w:t>
      </w:r>
      <w:r w:rsidR="003E143F" w:rsidRPr="00B80DF6">
        <w:rPr>
          <w:b/>
          <w:bCs/>
          <w:szCs w:val="24"/>
        </w:rPr>
        <w:t>về thí điểm một số c</w:t>
      </w:r>
      <w:r w:rsidR="003E143F" w:rsidRPr="00B80DF6">
        <w:rPr>
          <w:rFonts w:hint="eastAsia"/>
          <w:b/>
          <w:bCs/>
          <w:szCs w:val="24"/>
        </w:rPr>
        <w:t>ơ</w:t>
      </w:r>
      <w:r w:rsidR="003E143F" w:rsidRPr="00B80DF6">
        <w:rPr>
          <w:b/>
          <w:bCs/>
          <w:szCs w:val="24"/>
        </w:rPr>
        <w:t xml:space="preserve"> chế, chính sách </w:t>
      </w:r>
      <w:r w:rsidR="003E143F" w:rsidRPr="00B80DF6">
        <w:rPr>
          <w:rFonts w:hint="eastAsia"/>
          <w:b/>
          <w:bCs/>
          <w:szCs w:val="24"/>
        </w:rPr>
        <w:t>đ</w:t>
      </w:r>
      <w:r w:rsidR="003E143F" w:rsidRPr="00B80DF6">
        <w:rPr>
          <w:b/>
          <w:bCs/>
          <w:szCs w:val="24"/>
        </w:rPr>
        <w:t>ặc thù phát triển thành phố Hải Phòng</w:t>
      </w:r>
    </w:p>
    <w:p w14:paraId="34137BC0" w14:textId="3ADD60A7" w:rsidR="008C7458" w:rsidRPr="00B80DF6" w:rsidRDefault="00384903" w:rsidP="00384903">
      <w:pPr>
        <w:tabs>
          <w:tab w:val="center" w:pos="4536"/>
          <w:tab w:val="left" w:pos="6135"/>
        </w:tabs>
        <w:spacing w:after="0" w:line="240" w:lineRule="auto"/>
        <w:rPr>
          <w:rFonts w:eastAsia="Times New Roman"/>
          <w:szCs w:val="28"/>
        </w:rPr>
      </w:pPr>
      <w:r w:rsidRPr="00B80DF6">
        <w:rPr>
          <w:rFonts w:eastAsia="Times New Roman"/>
          <w:szCs w:val="28"/>
        </w:rPr>
        <w:tab/>
      </w:r>
      <w:r w:rsidR="001910EB" w:rsidRPr="00B80DF6">
        <w:rPr>
          <w:rFonts w:eastAsia="Times New Roman"/>
          <w:noProof/>
          <w:szCs w:val="28"/>
        </w:rPr>
        <mc:AlternateContent>
          <mc:Choice Requires="wps">
            <w:drawing>
              <wp:anchor distT="0" distB="0" distL="114300" distR="114300" simplePos="0" relativeHeight="251656704" behindDoc="0" locked="0" layoutInCell="1" allowOverlap="1" wp14:anchorId="17CD2644" wp14:editId="7AA22E76">
                <wp:simplePos x="0" y="0"/>
                <wp:positionH relativeFrom="column">
                  <wp:posOffset>2534285</wp:posOffset>
                </wp:positionH>
                <wp:positionV relativeFrom="paragraph">
                  <wp:posOffset>33020</wp:posOffset>
                </wp:positionV>
                <wp:extent cx="808355" cy="0"/>
                <wp:effectExtent l="13970" t="12700" r="635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5D9B9"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5pt,2.6pt" to="263.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H5/vgEAAGg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"/>
            </w:pict>
          </mc:Fallback>
        </mc:AlternateContent>
      </w:r>
      <w:r w:rsidRPr="00B80DF6">
        <w:rPr>
          <w:rFonts w:eastAsia="Times New Roman"/>
          <w:szCs w:val="28"/>
        </w:rPr>
        <w:tab/>
      </w:r>
    </w:p>
    <w:p w14:paraId="6A7F534F" w14:textId="77777777" w:rsidR="008B3653" w:rsidRPr="00B80DF6" w:rsidRDefault="001023D5" w:rsidP="006A4B9C">
      <w:pPr>
        <w:pStyle w:val="BodyText0"/>
        <w:spacing w:after="120" w:line="380" w:lineRule="exact"/>
        <w:ind w:firstLine="567"/>
        <w:rPr>
          <w:rFonts w:ascii="Times New Roman" w:hAnsi="Times New Roman"/>
          <w:spacing w:val="-2"/>
          <w:szCs w:val="24"/>
          <w:lang w:val="en-US"/>
        </w:rPr>
      </w:pPr>
      <w:r w:rsidRPr="00B80DF6">
        <w:rPr>
          <w:rFonts w:ascii="Times New Roman" w:hAnsi="Times New Roman"/>
          <w:spacing w:val="-2"/>
          <w:szCs w:val="24"/>
          <w:lang w:val="vi-VN"/>
        </w:rPr>
        <w:t xml:space="preserve">Thực hiện quy định của Luật Ban hành văn bản quy phạm pháp luật </w:t>
      </w:r>
      <w:r w:rsidR="003E143F" w:rsidRPr="00B80DF6">
        <w:rPr>
          <w:rFonts w:ascii="Times New Roman" w:hAnsi="Times New Roman"/>
          <w:spacing w:val="-2"/>
          <w:szCs w:val="24"/>
          <w:lang w:val="vi-VN"/>
        </w:rPr>
        <w:t xml:space="preserve">năm 2025 </w:t>
      </w:r>
      <w:r w:rsidRPr="00B80DF6">
        <w:rPr>
          <w:rFonts w:ascii="Times New Roman" w:hAnsi="Times New Roman"/>
          <w:spacing w:val="-2"/>
          <w:szCs w:val="24"/>
          <w:lang w:val="vi-VN"/>
        </w:rPr>
        <w:t xml:space="preserve">(Luật Ban hành VBQPPL), </w:t>
      </w:r>
      <w:r w:rsidR="003E143F" w:rsidRPr="00B80DF6">
        <w:rPr>
          <w:rFonts w:ascii="Times New Roman" w:hAnsi="Times New Roman"/>
          <w:spacing w:val="-2"/>
          <w:szCs w:val="24"/>
          <w:lang w:val="vi-VN"/>
        </w:rPr>
        <w:t>để phục vụ cho việc xây dựng hồ sơ chính sách tại dự thảo Nghị quyết của Quốc hội về thí điểm một số c</w:t>
      </w:r>
      <w:r w:rsidR="003E143F" w:rsidRPr="00B80DF6">
        <w:rPr>
          <w:rFonts w:ascii="Times New Roman" w:hAnsi="Times New Roman" w:hint="eastAsia"/>
          <w:spacing w:val="-2"/>
          <w:szCs w:val="24"/>
          <w:lang w:val="vi-VN"/>
        </w:rPr>
        <w:t>ơ</w:t>
      </w:r>
      <w:r w:rsidR="003E143F" w:rsidRPr="00B80DF6">
        <w:rPr>
          <w:rFonts w:ascii="Times New Roman" w:hAnsi="Times New Roman"/>
          <w:spacing w:val="-2"/>
          <w:szCs w:val="24"/>
          <w:lang w:val="vi-VN"/>
        </w:rPr>
        <w:t xml:space="preserve"> chế, chính sách </w:t>
      </w:r>
      <w:r w:rsidR="003E143F" w:rsidRPr="00B80DF6">
        <w:rPr>
          <w:rFonts w:ascii="Times New Roman" w:hAnsi="Times New Roman" w:hint="eastAsia"/>
          <w:spacing w:val="-2"/>
          <w:szCs w:val="24"/>
          <w:lang w:val="vi-VN"/>
        </w:rPr>
        <w:t>đ</w:t>
      </w:r>
      <w:r w:rsidR="003E143F" w:rsidRPr="00B80DF6">
        <w:rPr>
          <w:rFonts w:ascii="Times New Roman" w:hAnsi="Times New Roman"/>
          <w:spacing w:val="-2"/>
          <w:szCs w:val="24"/>
          <w:lang w:val="vi-VN"/>
        </w:rPr>
        <w:t>ặc thù phát triển thành phố Hải Phòng</w:t>
      </w:r>
      <w:r w:rsidR="008B3653" w:rsidRPr="00B80DF6">
        <w:rPr>
          <w:rFonts w:ascii="Times New Roman" w:hAnsi="Times New Roman"/>
          <w:spacing w:val="-2"/>
          <w:szCs w:val="24"/>
          <w:lang w:val="en-US"/>
        </w:rPr>
        <w:t>;</w:t>
      </w:r>
    </w:p>
    <w:p w14:paraId="31ABE062" w14:textId="77777777" w:rsidR="008C7458" w:rsidRPr="00B80DF6" w:rsidRDefault="00240710" w:rsidP="006A4B9C">
      <w:pPr>
        <w:pStyle w:val="BodyText0"/>
        <w:spacing w:after="120" w:line="380" w:lineRule="exact"/>
        <w:ind w:firstLine="567"/>
        <w:rPr>
          <w:rFonts w:ascii="Times New Roman" w:hAnsi="Times New Roman"/>
          <w:spacing w:val="-4"/>
          <w:szCs w:val="24"/>
          <w:lang w:val="vi-VN"/>
        </w:rPr>
      </w:pPr>
      <w:r w:rsidRPr="00B80DF6">
        <w:rPr>
          <w:rFonts w:ascii="Times New Roman" w:hAnsi="Times New Roman"/>
          <w:spacing w:val="-4"/>
          <w:szCs w:val="24"/>
          <w:lang w:val="en-US"/>
        </w:rPr>
        <w:t>Bộ Tài chính</w:t>
      </w:r>
      <w:r w:rsidR="008B3653" w:rsidRPr="00B80DF6">
        <w:rPr>
          <w:rFonts w:ascii="Times New Roman" w:hAnsi="Times New Roman"/>
          <w:spacing w:val="-4"/>
          <w:szCs w:val="24"/>
          <w:lang w:val="vi-VN"/>
        </w:rPr>
        <w:t xml:space="preserve"> </w:t>
      </w:r>
      <w:r w:rsidR="003E143F" w:rsidRPr="00B80DF6">
        <w:rPr>
          <w:rFonts w:ascii="Times New Roman" w:hAnsi="Times New Roman"/>
          <w:spacing w:val="-4"/>
          <w:szCs w:val="24"/>
          <w:lang w:val="vi-VN"/>
        </w:rPr>
        <w:t xml:space="preserve">đã rà soát các </w:t>
      </w:r>
      <w:r w:rsidR="002C2415" w:rsidRPr="00B80DF6">
        <w:rPr>
          <w:rFonts w:ascii="Times New Roman" w:hAnsi="Times New Roman"/>
          <w:spacing w:val="-4"/>
          <w:szCs w:val="28"/>
          <w:lang w:val="en-US"/>
        </w:rPr>
        <w:t>chủ trương, đường lối của Đảng, các</w:t>
      </w:r>
      <w:r w:rsidR="008C7458" w:rsidRPr="00B80DF6">
        <w:rPr>
          <w:rFonts w:ascii="Times New Roman" w:hAnsi="Times New Roman"/>
          <w:spacing w:val="-4"/>
          <w:szCs w:val="28"/>
          <w:lang w:val="en-US"/>
        </w:rPr>
        <w:t xml:space="preserve"> văn bản quy phạm pháp luật </w:t>
      </w:r>
      <w:r w:rsidR="0024708E" w:rsidRPr="00B80DF6">
        <w:rPr>
          <w:rFonts w:ascii="Times New Roman" w:hAnsi="Times New Roman"/>
          <w:spacing w:val="-4"/>
          <w:szCs w:val="28"/>
          <w:lang w:val="en-US"/>
        </w:rPr>
        <w:t xml:space="preserve">có </w:t>
      </w:r>
      <w:r w:rsidR="008C7458" w:rsidRPr="00B80DF6">
        <w:rPr>
          <w:rFonts w:ascii="Times New Roman" w:hAnsi="Times New Roman"/>
          <w:spacing w:val="-4"/>
          <w:szCs w:val="28"/>
          <w:lang w:val="en-US"/>
        </w:rPr>
        <w:t xml:space="preserve">liên quan đến </w:t>
      </w:r>
      <w:r w:rsidR="002C2415" w:rsidRPr="00B80DF6">
        <w:rPr>
          <w:rFonts w:ascii="Times New Roman" w:hAnsi="Times New Roman"/>
          <w:spacing w:val="-4"/>
          <w:szCs w:val="28"/>
          <w:lang w:val="en-US"/>
        </w:rPr>
        <w:t xml:space="preserve">nội dung </w:t>
      </w:r>
      <w:r w:rsidR="00B5300A" w:rsidRPr="00B80DF6">
        <w:rPr>
          <w:rFonts w:ascii="Times New Roman" w:hAnsi="Times New Roman"/>
          <w:spacing w:val="-4"/>
          <w:szCs w:val="24"/>
          <w:lang w:val="en-US"/>
        </w:rPr>
        <w:t>đề cương xây dựng</w:t>
      </w:r>
      <w:r w:rsidR="00E26AEB" w:rsidRPr="00B80DF6">
        <w:rPr>
          <w:rFonts w:ascii="Times New Roman" w:hAnsi="Times New Roman"/>
          <w:spacing w:val="-4"/>
          <w:szCs w:val="24"/>
          <w:lang w:val="vi-VN"/>
        </w:rPr>
        <w:t xml:space="preserve"> Nghị quyết</w:t>
      </w:r>
      <w:r w:rsidR="008C7458" w:rsidRPr="00B80DF6">
        <w:rPr>
          <w:rFonts w:ascii="Times New Roman" w:hAnsi="Times New Roman"/>
          <w:spacing w:val="-4"/>
          <w:szCs w:val="28"/>
          <w:lang w:val="en-US"/>
        </w:rPr>
        <w:t>, kết quả như sau:</w:t>
      </w:r>
    </w:p>
    <w:p w14:paraId="29CBCB8C" w14:textId="77777777" w:rsidR="000C6CC2" w:rsidRPr="00B80DF6" w:rsidRDefault="000C6CC2" w:rsidP="006A4B9C">
      <w:pPr>
        <w:spacing w:after="120" w:line="380" w:lineRule="exact"/>
        <w:ind w:firstLine="567"/>
        <w:jc w:val="both"/>
        <w:rPr>
          <w:rFonts w:eastAsia="Times New Roman"/>
          <w:sz w:val="26"/>
          <w:szCs w:val="26"/>
        </w:rPr>
      </w:pPr>
      <w:r w:rsidRPr="00B80DF6">
        <w:rPr>
          <w:rFonts w:eastAsia="Times New Roman"/>
          <w:b/>
          <w:sz w:val="26"/>
          <w:szCs w:val="26"/>
        </w:rPr>
        <w:t xml:space="preserve">I. </w:t>
      </w:r>
      <w:r w:rsidRPr="00B80DF6">
        <w:rPr>
          <w:rFonts w:eastAsia="Times New Roman"/>
          <w:b/>
          <w:bCs/>
          <w:sz w:val="26"/>
          <w:szCs w:val="26"/>
        </w:rPr>
        <w:t xml:space="preserve">VĂN BẢN CÓ LIÊN QUAN ĐẾN NỘI DUNG DỰ THẢO </w:t>
      </w:r>
      <w:r w:rsidR="00E26AEB" w:rsidRPr="00B80DF6">
        <w:rPr>
          <w:rFonts w:eastAsia="Times New Roman"/>
          <w:b/>
          <w:bCs/>
          <w:sz w:val="26"/>
          <w:szCs w:val="26"/>
        </w:rPr>
        <w:t>NGHỊ</w:t>
      </w:r>
      <w:r w:rsidR="00E26AEB" w:rsidRPr="00B80DF6">
        <w:rPr>
          <w:rFonts w:eastAsia="Times New Roman"/>
          <w:b/>
          <w:bCs/>
          <w:sz w:val="26"/>
          <w:szCs w:val="26"/>
          <w:lang w:val="vi-VN"/>
        </w:rPr>
        <w:t xml:space="preserve"> QUYẾT </w:t>
      </w:r>
      <w:r w:rsidRPr="00B80DF6">
        <w:rPr>
          <w:rFonts w:eastAsia="Times New Roman"/>
          <w:b/>
          <w:bCs/>
          <w:sz w:val="26"/>
          <w:szCs w:val="26"/>
        </w:rPr>
        <w:t>ĐƯỢC RÀ SOÁT</w:t>
      </w:r>
    </w:p>
    <w:p w14:paraId="0A4C7954" w14:textId="77777777" w:rsidR="000C6CC2" w:rsidRPr="00B80DF6" w:rsidRDefault="000C6CC2" w:rsidP="006A4B9C">
      <w:pPr>
        <w:spacing w:after="120" w:line="380" w:lineRule="exact"/>
        <w:ind w:firstLine="567"/>
        <w:jc w:val="both"/>
        <w:rPr>
          <w:rFonts w:eastAsia="Times New Roman"/>
          <w:b/>
          <w:szCs w:val="28"/>
        </w:rPr>
      </w:pPr>
      <w:r w:rsidRPr="00B80DF6">
        <w:rPr>
          <w:rFonts w:eastAsia="Times New Roman"/>
          <w:b/>
          <w:szCs w:val="28"/>
        </w:rPr>
        <w:t>1. Văn bản của Đảng</w:t>
      </w:r>
    </w:p>
    <w:p w14:paraId="32D73939" w14:textId="77777777" w:rsidR="000C6CC2" w:rsidRPr="00B80DF6" w:rsidRDefault="000C6CC2" w:rsidP="006A4B9C">
      <w:pPr>
        <w:spacing w:after="120" w:line="380" w:lineRule="exact"/>
        <w:ind w:firstLine="567"/>
        <w:jc w:val="both"/>
        <w:rPr>
          <w:rFonts w:eastAsia="Times New Roman"/>
          <w:szCs w:val="28"/>
        </w:rPr>
      </w:pPr>
      <w:r w:rsidRPr="00B80DF6">
        <w:rPr>
          <w:rFonts w:eastAsia="Times New Roman"/>
          <w:b/>
          <w:szCs w:val="28"/>
        </w:rPr>
        <w:t xml:space="preserve">- </w:t>
      </w:r>
      <w:r w:rsidRPr="00B80DF6">
        <w:rPr>
          <w:rFonts w:eastAsia="Times New Roman"/>
          <w:szCs w:val="28"/>
        </w:rPr>
        <w:t xml:space="preserve">Văn kiện Đại hội đại biểu toàn quốc lần thứ XIII của Đảng; </w:t>
      </w:r>
    </w:p>
    <w:p w14:paraId="05BB11E8" w14:textId="77777777" w:rsidR="002031E5" w:rsidRPr="00B80DF6" w:rsidRDefault="002031E5" w:rsidP="006A4B9C">
      <w:pPr>
        <w:spacing w:after="120" w:line="380" w:lineRule="exact"/>
        <w:ind w:firstLine="567"/>
        <w:jc w:val="both"/>
        <w:rPr>
          <w:rFonts w:eastAsia="Times New Roman"/>
          <w:szCs w:val="28"/>
        </w:rPr>
      </w:pPr>
      <w:r w:rsidRPr="00B80DF6">
        <w:rPr>
          <w:rFonts w:eastAsia="Times New Roman"/>
          <w:szCs w:val="28"/>
        </w:rPr>
        <w:t xml:space="preserve">- Nghị quyết số 33-NQ/TW ngày 09/6/2014 của Hội nghị lần thứ 9 Ban Chấp hành Trung ương khóa XI về xây dựng và phát triển văn hóa, con người Việt Nam đáp ứng yêu cầu phát triển bền vững đất nước; </w:t>
      </w:r>
    </w:p>
    <w:p w14:paraId="74AAAEB8" w14:textId="77777777" w:rsidR="000C6CC2" w:rsidRPr="00B80DF6" w:rsidRDefault="000C6CC2" w:rsidP="006A4B9C">
      <w:pPr>
        <w:spacing w:after="120" w:line="380" w:lineRule="exact"/>
        <w:ind w:firstLine="567"/>
        <w:jc w:val="both"/>
        <w:rPr>
          <w:noProof/>
        </w:rPr>
      </w:pPr>
      <w:r w:rsidRPr="00B80DF6">
        <w:rPr>
          <w:rFonts w:eastAsia="Times New Roman"/>
          <w:szCs w:val="28"/>
        </w:rPr>
        <w:t xml:space="preserve">- </w:t>
      </w:r>
      <w:r w:rsidRPr="00B80DF6">
        <w:rPr>
          <w:noProof/>
          <w:lang w:val="vi-VN"/>
        </w:rPr>
        <w:t>Nghị quyết số 39-NQ/TW ngày 17/4/2015 của Bộ Chính trị về tinh giản biên chế và cơ cấu lại đội ngũ cán bộ, công chức, viên chức</w:t>
      </w:r>
      <w:r w:rsidRPr="00B80DF6">
        <w:rPr>
          <w:noProof/>
        </w:rPr>
        <w:t>;</w:t>
      </w:r>
    </w:p>
    <w:p w14:paraId="52FDC6F2" w14:textId="77777777" w:rsidR="000C6CC2" w:rsidRPr="00B80DF6" w:rsidRDefault="000C6CC2" w:rsidP="006A4B9C">
      <w:pPr>
        <w:spacing w:after="120" w:line="380" w:lineRule="exact"/>
        <w:ind w:firstLine="567"/>
        <w:jc w:val="both"/>
        <w:rPr>
          <w:rFonts w:eastAsia="Times New Roman"/>
          <w:szCs w:val="28"/>
        </w:rPr>
      </w:pPr>
      <w:r w:rsidRPr="00B80DF6">
        <w:rPr>
          <w:rFonts w:eastAsia="Times New Roman"/>
          <w:szCs w:val="28"/>
        </w:rPr>
        <w:t>- Nghị quyết số 18-NQ/TW ngày 25/10/2017 của Hội nghị lần thứ 6 Ban Chấp hành Trung ương khóa XII về một số vấn đề về tiếp tục đổi mới, sắp xếp tổ chức bộ máy của hệ thống chính trị tinh gọn, hoạt động hiệu lực, hiệu quả;</w:t>
      </w:r>
    </w:p>
    <w:p w14:paraId="6CC626BA" w14:textId="77777777" w:rsidR="002031E5" w:rsidRPr="00B80DF6" w:rsidRDefault="002031E5" w:rsidP="006A4B9C">
      <w:pPr>
        <w:spacing w:after="120" w:line="380" w:lineRule="exact"/>
        <w:ind w:firstLine="567"/>
        <w:jc w:val="both"/>
        <w:rPr>
          <w:rFonts w:eastAsia="Times New Roman"/>
          <w:spacing w:val="-2"/>
          <w:szCs w:val="28"/>
        </w:rPr>
      </w:pPr>
      <w:r w:rsidRPr="00B80DF6">
        <w:rPr>
          <w:rFonts w:eastAsia="Times New Roman"/>
          <w:spacing w:val="-2"/>
          <w:szCs w:val="28"/>
        </w:rPr>
        <w:t xml:space="preserve">- Nghị quyết số 19-NQ/TW ngày 25/10/2017 của Hội nghị lần thứ 6 Ban Chấp hành Trung ương khóa XII về tiếp tục đổi mới hệ thống tổ chức và quản lý, nâng cao chất lượng và hiệu quả hoạt động của các đơn vị sự nghiệp công lập; </w:t>
      </w:r>
    </w:p>
    <w:p w14:paraId="08C88E3B" w14:textId="77777777" w:rsidR="002031E5" w:rsidRPr="00B80DF6" w:rsidRDefault="002031E5" w:rsidP="006A4B9C">
      <w:pPr>
        <w:spacing w:after="120" w:line="380" w:lineRule="exact"/>
        <w:ind w:firstLine="567"/>
        <w:jc w:val="both"/>
        <w:rPr>
          <w:rFonts w:eastAsia="Times New Roman"/>
          <w:szCs w:val="28"/>
        </w:rPr>
      </w:pPr>
      <w:r w:rsidRPr="00B80DF6">
        <w:rPr>
          <w:rFonts w:eastAsia="Times New Roman"/>
          <w:szCs w:val="28"/>
        </w:rPr>
        <w:t xml:space="preserve">- Nghị quyết số 20-NQ/TW ngày 25/10/2017 của Hội nghị lần thứ 6 Ban Chấp hành Trung ương khóa XII về tăng cường công tác bảo vệ, chăm sóc và nâng cao sức khỏe nhân dân trong tình hình mới; </w:t>
      </w:r>
    </w:p>
    <w:p w14:paraId="11052D33" w14:textId="77777777" w:rsidR="000C6CC2" w:rsidRPr="00B80DF6" w:rsidRDefault="000C6CC2" w:rsidP="006A4B9C">
      <w:pPr>
        <w:spacing w:after="120" w:line="380" w:lineRule="exact"/>
        <w:ind w:firstLine="567"/>
        <w:jc w:val="both"/>
        <w:rPr>
          <w:rFonts w:eastAsia="Times New Roman"/>
          <w:spacing w:val="-4"/>
          <w:szCs w:val="28"/>
        </w:rPr>
      </w:pPr>
      <w:r w:rsidRPr="00B80DF6">
        <w:rPr>
          <w:rFonts w:eastAsia="Times New Roman"/>
          <w:spacing w:val="-4"/>
          <w:szCs w:val="28"/>
        </w:rPr>
        <w:lastRenderedPageBreak/>
        <w:t xml:space="preserve">- Nghị quyết số 26-NQ/TW ngày 19/5/2018 của Hội nghị lần thứ 7 Ban Chấp hành Trung ương Đảng Khóa </w:t>
      </w:r>
      <w:r w:rsidR="002031E5" w:rsidRPr="00B80DF6">
        <w:rPr>
          <w:rFonts w:eastAsia="Times New Roman"/>
          <w:spacing w:val="-4"/>
          <w:szCs w:val="28"/>
        </w:rPr>
        <w:t>X</w:t>
      </w:r>
      <w:r w:rsidRPr="00B80DF6">
        <w:rPr>
          <w:rFonts w:eastAsia="Times New Roman"/>
          <w:spacing w:val="-4"/>
          <w:szCs w:val="28"/>
        </w:rPr>
        <w:t>II về tập trung xây dựng đội ngũ cán bộ các cấp, nhất là cấp chiến lược, đủ phẩm chất, năng lực và uy tín, ngang tầm nhiệm vụ;</w:t>
      </w:r>
    </w:p>
    <w:p w14:paraId="0EA3C71C" w14:textId="77777777" w:rsidR="001A3F00" w:rsidRPr="00B80DF6" w:rsidRDefault="001A3F00" w:rsidP="006A4B9C">
      <w:pPr>
        <w:spacing w:after="120" w:line="380" w:lineRule="exact"/>
        <w:ind w:firstLine="567"/>
        <w:jc w:val="both"/>
        <w:rPr>
          <w:rFonts w:eastAsia="Times New Roman"/>
          <w:spacing w:val="-4"/>
          <w:szCs w:val="28"/>
        </w:rPr>
      </w:pPr>
      <w:r w:rsidRPr="00B80DF6">
        <w:rPr>
          <w:rFonts w:eastAsia="Times New Roman"/>
          <w:spacing w:val="-4"/>
          <w:szCs w:val="28"/>
        </w:rPr>
        <w:t>- 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w:t>
      </w:r>
    </w:p>
    <w:p w14:paraId="3C1A3EE2" w14:textId="77777777" w:rsidR="00100719" w:rsidRPr="00B80DF6" w:rsidRDefault="00100719" w:rsidP="006A4B9C">
      <w:pPr>
        <w:spacing w:after="120" w:line="380" w:lineRule="exact"/>
        <w:ind w:firstLine="567"/>
        <w:jc w:val="both"/>
        <w:rPr>
          <w:spacing w:val="-4"/>
          <w:szCs w:val="28"/>
          <w:lang w:val="vi-VN"/>
        </w:rPr>
      </w:pPr>
      <w:r w:rsidRPr="00B80DF6">
        <w:rPr>
          <w:spacing w:val="-4"/>
          <w:szCs w:val="28"/>
          <w:lang w:val="vi-VN"/>
        </w:rPr>
        <w:t xml:space="preserve">- Nghị quyết số 45-NQ/TW ngày </w:t>
      </w:r>
      <w:r w:rsidRPr="00B80DF6">
        <w:rPr>
          <w:spacing w:val="-4"/>
          <w:szCs w:val="28"/>
        </w:rPr>
        <w:t>24/01/2019</w:t>
      </w:r>
      <w:r w:rsidRPr="00B80DF6">
        <w:rPr>
          <w:spacing w:val="-4"/>
          <w:szCs w:val="28"/>
          <w:lang w:val="vi-VN"/>
        </w:rPr>
        <w:t xml:space="preserve"> của Bộ Chính trị về xây dựng, phát triển thành phố Hải Phòng đến năm </w:t>
      </w:r>
      <w:r w:rsidRPr="00B80DF6">
        <w:rPr>
          <w:spacing w:val="-4"/>
          <w:szCs w:val="28"/>
        </w:rPr>
        <w:t>2030, tầm nhìn đến năm 2045</w:t>
      </w:r>
    </w:p>
    <w:p w14:paraId="55EB4967" w14:textId="77777777" w:rsidR="007155EC" w:rsidRPr="00B80DF6" w:rsidRDefault="000C6CC2" w:rsidP="006A4B9C">
      <w:pPr>
        <w:spacing w:after="120" w:line="380" w:lineRule="exact"/>
        <w:ind w:firstLine="567"/>
        <w:jc w:val="both"/>
        <w:rPr>
          <w:rFonts w:eastAsia="Times New Roman"/>
          <w:spacing w:val="-4"/>
          <w:szCs w:val="28"/>
        </w:rPr>
      </w:pPr>
      <w:r w:rsidRPr="00B80DF6">
        <w:rPr>
          <w:rFonts w:eastAsia="Times New Roman"/>
          <w:spacing w:val="-4"/>
          <w:szCs w:val="28"/>
        </w:rPr>
        <w:t xml:space="preserve">- Nghị quyết số 52-NQ/TW ngày 27/9/2019 của Bộ Chính trị về một số chủ trương, chính sách chủ động tham gia cuộc Cách mạng công nghiệp lần thứ tư; </w:t>
      </w:r>
    </w:p>
    <w:p w14:paraId="3E6BE470" w14:textId="77777777" w:rsidR="000C6CC2" w:rsidRPr="00B80DF6" w:rsidRDefault="000C6CC2" w:rsidP="006A4B9C">
      <w:pPr>
        <w:spacing w:after="120" w:line="380" w:lineRule="exact"/>
        <w:ind w:firstLine="567"/>
        <w:jc w:val="both"/>
        <w:rPr>
          <w:rFonts w:eastAsia="Times New Roman"/>
          <w:szCs w:val="28"/>
        </w:rPr>
      </w:pPr>
      <w:r w:rsidRPr="00B80DF6">
        <w:rPr>
          <w:rFonts w:eastAsia="Times New Roman"/>
          <w:szCs w:val="28"/>
        </w:rPr>
        <w:t>- Nghị quyết số 18-NQ/TW ngày 16/6/2022 của Hội nghị lần thứ 5 Ban Chấp hành Trung ương Đảng khóa XIII về tiếp tục đổi mới, hoàn thiện thể chế, chính sách, nâng cao hiệu lực, hiệu quả quản lý và sử dụng đất, tạo động lực đưa nước ta trở thành nước phát triển có thu nhập cao;</w:t>
      </w:r>
    </w:p>
    <w:p w14:paraId="4C27655E" w14:textId="77777777" w:rsidR="000C6CC2" w:rsidRPr="00B80DF6" w:rsidRDefault="000C6CC2" w:rsidP="006A4B9C">
      <w:pPr>
        <w:spacing w:after="120" w:line="380" w:lineRule="exact"/>
        <w:ind w:firstLine="567"/>
        <w:jc w:val="both"/>
        <w:rPr>
          <w:rFonts w:eastAsia="Times New Roman"/>
          <w:szCs w:val="28"/>
        </w:rPr>
      </w:pPr>
      <w:r w:rsidRPr="00B80DF6">
        <w:rPr>
          <w:rFonts w:eastAsia="Times New Roman"/>
          <w:szCs w:val="28"/>
        </w:rPr>
        <w:t>- Nghị quyết số 19-NQ/TW ngày 16/6/2022 của Hội nghị lần thứ 5 Ban Chấp hành Trung ương Đảng khóa XIII về nông nghiệp, nông dân, nông thôn đến năm 2030, tầm nhìn đến năm 2045;</w:t>
      </w:r>
    </w:p>
    <w:p w14:paraId="1E68A855" w14:textId="77777777" w:rsidR="000C6CC2" w:rsidRPr="00B80DF6" w:rsidRDefault="000C6CC2" w:rsidP="006A4B9C">
      <w:pPr>
        <w:spacing w:after="120" w:line="380" w:lineRule="exact"/>
        <w:ind w:firstLine="567"/>
        <w:jc w:val="both"/>
        <w:rPr>
          <w:rFonts w:eastAsia="Times New Roman"/>
          <w:szCs w:val="28"/>
        </w:rPr>
      </w:pPr>
      <w:r w:rsidRPr="00B80DF6">
        <w:rPr>
          <w:rFonts w:eastAsia="Times New Roman"/>
          <w:szCs w:val="28"/>
        </w:rPr>
        <w:t>- Nghị quyết số 06-NQ/TW ngày 24/01/2022 của Bộ Chính trị về quy hoạch, xây dựng, quản lý và phát triển bền vững đô thị Việt Nam đến năm 2030, tầm nhìn đến năm 2045;</w:t>
      </w:r>
    </w:p>
    <w:p w14:paraId="300E8EE9" w14:textId="600DFA3E" w:rsidR="00100719" w:rsidRPr="00B80DF6" w:rsidRDefault="00100719" w:rsidP="006A4B9C">
      <w:pPr>
        <w:spacing w:after="120" w:line="380" w:lineRule="exact"/>
        <w:ind w:firstLine="567"/>
        <w:jc w:val="both"/>
        <w:rPr>
          <w:szCs w:val="28"/>
          <w:lang w:val="vi-VN"/>
        </w:rPr>
      </w:pPr>
      <w:r w:rsidRPr="00B80DF6">
        <w:rPr>
          <w:szCs w:val="28"/>
          <w:lang w:val="vi-VN"/>
        </w:rPr>
        <w:t xml:space="preserve">- </w:t>
      </w:r>
      <w:r w:rsidRPr="00B80DF6">
        <w:rPr>
          <w:szCs w:val="28"/>
        </w:rPr>
        <w:t xml:space="preserve">Nghị quyết số 30-NQ/TW ngày 23/11/2022 của Bộ Chính trị về phát triển kinh tế - xã hội và bảo đảm quốc phòng, an ninh vùng đồng bằng sông Hồng đến năm 2030, tầm </w:t>
      </w:r>
      <w:r w:rsidR="00065373">
        <w:rPr>
          <w:szCs w:val="28"/>
        </w:rPr>
        <w:t>nhìn</w:t>
      </w:r>
      <w:r w:rsidRPr="00B80DF6">
        <w:rPr>
          <w:szCs w:val="28"/>
        </w:rPr>
        <w:t xml:space="preserve"> đến năm 2045</w:t>
      </w:r>
      <w:r w:rsidRPr="00B80DF6">
        <w:rPr>
          <w:szCs w:val="28"/>
          <w:lang w:val="vi-VN"/>
        </w:rPr>
        <w:t xml:space="preserve">; </w:t>
      </w:r>
    </w:p>
    <w:p w14:paraId="398D45CE" w14:textId="77777777" w:rsidR="000C6CC2" w:rsidRPr="00B80DF6" w:rsidRDefault="000C6CC2" w:rsidP="006A4B9C">
      <w:pPr>
        <w:spacing w:after="120" w:line="380" w:lineRule="exact"/>
        <w:ind w:firstLine="567"/>
        <w:jc w:val="both"/>
        <w:rPr>
          <w:noProof/>
          <w:lang w:val="vi-VN"/>
        </w:rPr>
      </w:pPr>
      <w:r w:rsidRPr="00B80DF6">
        <w:rPr>
          <w:noProof/>
        </w:rPr>
        <w:t xml:space="preserve">- </w:t>
      </w:r>
      <w:r w:rsidRPr="00B80DF6">
        <w:rPr>
          <w:noProof/>
          <w:lang w:val="vi-VN"/>
        </w:rPr>
        <w:t xml:space="preserve">Nghị quyết số 27-NQ/TW ngày 09/11/2023 hội nghị lần thứ sáu Ban chấp hành trung ương Đảng khóa XIII về tiếp tục xây dựng và hoàn thiện Nhà nước pháp quyền xã hội chủ nghĩa Việt Nam trong giai đoạn mới; </w:t>
      </w:r>
    </w:p>
    <w:p w14:paraId="7BBBBC69" w14:textId="77777777" w:rsidR="00AE71E5" w:rsidRPr="00B80DF6" w:rsidRDefault="00AE71E5" w:rsidP="006A4B9C">
      <w:pPr>
        <w:spacing w:after="120" w:line="380" w:lineRule="exact"/>
        <w:ind w:firstLine="567"/>
        <w:jc w:val="both"/>
        <w:rPr>
          <w:szCs w:val="28"/>
          <w:lang w:val="vi-VN"/>
        </w:rPr>
      </w:pPr>
      <w:r w:rsidRPr="00B80DF6">
        <w:rPr>
          <w:szCs w:val="28"/>
        </w:rPr>
        <w:t>- Nghị quyết số 57-NQ/TW ngày 22/12/2024 của Bộ Chính trị về đột phá phát triển khoa học, công nghệ, đổi mới sáng tạo và chuyển đổi số quốc gia</w:t>
      </w:r>
      <w:r w:rsidRPr="00B80DF6">
        <w:rPr>
          <w:szCs w:val="28"/>
          <w:lang w:val="vi-VN"/>
        </w:rPr>
        <w:t xml:space="preserve">; </w:t>
      </w:r>
    </w:p>
    <w:p w14:paraId="6C37FA68" w14:textId="77777777" w:rsidR="001A3F00" w:rsidRPr="00B80DF6" w:rsidRDefault="001A3F00" w:rsidP="006A4B9C">
      <w:pPr>
        <w:spacing w:after="120" w:line="380" w:lineRule="exact"/>
        <w:ind w:firstLine="567"/>
        <w:jc w:val="both"/>
        <w:rPr>
          <w:noProof/>
        </w:rPr>
      </w:pPr>
      <w:r w:rsidRPr="00B80DF6">
        <w:rPr>
          <w:noProof/>
          <w:lang w:val="vi-VN"/>
        </w:rPr>
        <w:t xml:space="preserve">- Kết luận số 37-KL/TW ngày 17/10/2018 của Hội nghị Ban Chấp hành Trung ương khóa XII về tình hình kinh tế xã hội, ngân sách nhà nước năm 2018; kế hoạch phát triển kinh tế - xã hội, dự toán ngân sách nhà nước năm 2019; </w:t>
      </w:r>
    </w:p>
    <w:p w14:paraId="3A8E6822" w14:textId="77777777" w:rsidR="006C7AE1" w:rsidRPr="00B80DF6" w:rsidRDefault="006C7AE1" w:rsidP="006A4B9C">
      <w:pPr>
        <w:spacing w:after="120" w:line="380" w:lineRule="exact"/>
        <w:ind w:firstLine="567"/>
        <w:jc w:val="both"/>
        <w:rPr>
          <w:noProof/>
        </w:rPr>
      </w:pPr>
      <w:r w:rsidRPr="00B80DF6">
        <w:rPr>
          <w:noProof/>
        </w:rPr>
        <w:t xml:space="preserve">- </w:t>
      </w:r>
      <w:r w:rsidRPr="00B80DF6">
        <w:rPr>
          <w:szCs w:val="28"/>
        </w:rPr>
        <w:t>Kết luận số 14-KL/TW ngày 22/9/2021 của Bộ Chính trị về chủ trương khuyến khích và bảo vệ cán bộ năng động, sáng tạo vì lợi ích chung;</w:t>
      </w:r>
    </w:p>
    <w:p w14:paraId="043DC00A" w14:textId="77777777" w:rsidR="000C6CC2" w:rsidRPr="00B80DF6" w:rsidRDefault="000C6CC2" w:rsidP="006A4B9C">
      <w:pPr>
        <w:spacing w:after="120" w:line="380" w:lineRule="exact"/>
        <w:ind w:firstLine="567"/>
        <w:jc w:val="both"/>
        <w:rPr>
          <w:noProof/>
        </w:rPr>
      </w:pPr>
      <w:r w:rsidRPr="00B80DF6">
        <w:rPr>
          <w:rFonts w:eastAsia="Times New Roman"/>
          <w:szCs w:val="28"/>
          <w:lang w:val="vi-VN"/>
        </w:rPr>
        <w:lastRenderedPageBreak/>
        <w:t xml:space="preserve">- </w:t>
      </w:r>
      <w:r w:rsidRPr="00B80DF6">
        <w:rPr>
          <w:noProof/>
          <w:lang w:val="vi-VN"/>
        </w:rPr>
        <w:t>Kết luận số 28-KL/TW ngày 21/02/2022 của Bộ Chính trị về tinh giản biên chế và cơ cấu lại đội ngũ cán bộ, công chức, viên chức;</w:t>
      </w:r>
    </w:p>
    <w:p w14:paraId="4FFCF162" w14:textId="77777777" w:rsidR="000C6CC2" w:rsidRPr="00B80DF6" w:rsidRDefault="000C6CC2" w:rsidP="006A4B9C">
      <w:pPr>
        <w:spacing w:after="120" w:line="380" w:lineRule="exact"/>
        <w:ind w:firstLine="567"/>
        <w:jc w:val="both"/>
        <w:rPr>
          <w:rFonts w:eastAsia="Times New Roman"/>
          <w:szCs w:val="28"/>
          <w:lang w:val="vi-VN"/>
        </w:rPr>
      </w:pPr>
      <w:r w:rsidRPr="00B80DF6">
        <w:rPr>
          <w:rFonts w:eastAsia="Times New Roman"/>
          <w:szCs w:val="28"/>
          <w:lang w:val="vi-VN"/>
        </w:rPr>
        <w:t>- Kết luận số 40-KL/TW ngày 18/7/2022 của Bộ Chính trị về nâng cao hiệu quả công tác quản lý biên chế của hệ thống chính trị giai đoạn 2022-2026;</w:t>
      </w:r>
    </w:p>
    <w:p w14:paraId="35C52DD2" w14:textId="77777777" w:rsidR="00740A51" w:rsidRPr="00B80DF6" w:rsidRDefault="000C6CC2" w:rsidP="006A4B9C">
      <w:pPr>
        <w:spacing w:after="120" w:line="380" w:lineRule="exact"/>
        <w:ind w:firstLine="567"/>
        <w:jc w:val="both"/>
        <w:rPr>
          <w:rFonts w:eastAsia="Times New Roman"/>
          <w:szCs w:val="28"/>
          <w:lang w:val="vi-VN"/>
        </w:rPr>
      </w:pPr>
      <w:r w:rsidRPr="00B80DF6">
        <w:rPr>
          <w:rFonts w:eastAsia="Times New Roman"/>
          <w:szCs w:val="28"/>
          <w:lang w:val="vi-VN"/>
        </w:rPr>
        <w:t>- Kết luận số 50-KL/TW ngày 28/02/2023 của Bộ Chính trị về tiếp tục thực hiện Nghị quyết số 18-NQ/TW ngày 25/10/2017 của Ban Chấp hành Trung ương Đảng khóa XII “Một số vấn đề về tiếp tục đổi mới, sắp xếp tổ chức bộ máy của hệ thống chính trị tinh gọn, hoạt động hiệu lực, hiệu quả”;</w:t>
      </w:r>
    </w:p>
    <w:p w14:paraId="687B965F" w14:textId="77777777" w:rsidR="00AE71E5" w:rsidRPr="00B80DF6" w:rsidRDefault="00AE71E5" w:rsidP="006A4B9C">
      <w:pPr>
        <w:spacing w:after="120" w:line="380" w:lineRule="exact"/>
        <w:ind w:firstLine="567"/>
        <w:jc w:val="both"/>
        <w:rPr>
          <w:rFonts w:eastAsia="Times New Roman"/>
          <w:szCs w:val="28"/>
          <w:lang w:val="vi-VN"/>
        </w:rPr>
      </w:pPr>
      <w:r w:rsidRPr="00B80DF6">
        <w:rPr>
          <w:rFonts w:eastAsia="Times New Roman"/>
          <w:szCs w:val="28"/>
          <w:lang w:val="vi-VN"/>
        </w:rPr>
        <w:t xml:space="preserve">- </w:t>
      </w:r>
      <w:r w:rsidRPr="00B80DF6">
        <w:rPr>
          <w:spacing w:val="-2"/>
          <w:lang w:val="sv-SE"/>
        </w:rPr>
        <w:t>Kết luận số 48-KL/TW ngày 30/01/2023 của Bộ Chính trị về tiếp tục thực hiện sắp xếp ĐVHC cấp huyện, cấp xã giai đoạn 2023-2030;</w:t>
      </w:r>
    </w:p>
    <w:p w14:paraId="6844A67B" w14:textId="77777777" w:rsidR="00100719" w:rsidRPr="00B80DF6" w:rsidRDefault="00100719" w:rsidP="006A4B9C">
      <w:pPr>
        <w:spacing w:after="120" w:line="380" w:lineRule="exact"/>
        <w:ind w:firstLine="567"/>
        <w:jc w:val="both"/>
        <w:rPr>
          <w:szCs w:val="28"/>
          <w:lang w:val="vi-VN"/>
        </w:rPr>
      </w:pPr>
      <w:r w:rsidRPr="00B80DF6">
        <w:rPr>
          <w:szCs w:val="28"/>
          <w:lang w:val="vi-VN"/>
        </w:rPr>
        <w:t>- Kết luận số 96-KL/TW ngày 30/9/2024 của Bộ Chính trị về</w:t>
      </w:r>
      <w:r w:rsidRPr="00B80DF6">
        <w:rPr>
          <w:szCs w:val="28"/>
        </w:rPr>
        <w:t xml:space="preserve"> tiếp tục thực hiện Nghị quyết số 45-NQ/TW, ngày 24/01/2019 của Bộ Chính trị khoá Xll về xây dựng và phát triển thành</w:t>
      </w:r>
      <w:r w:rsidRPr="00B80DF6">
        <w:rPr>
          <w:szCs w:val="28"/>
          <w:lang w:val="vi-VN"/>
        </w:rPr>
        <w:t xml:space="preserve"> phố </w:t>
      </w:r>
      <w:r w:rsidRPr="00B80DF6">
        <w:rPr>
          <w:szCs w:val="28"/>
        </w:rPr>
        <w:t>Hải Phòng đến năm 2030, tầm nhìn đến năm 2045</w:t>
      </w:r>
      <w:r w:rsidRPr="00B80DF6">
        <w:rPr>
          <w:szCs w:val="28"/>
          <w:lang w:val="vi-VN"/>
        </w:rPr>
        <w:t xml:space="preserve">; </w:t>
      </w:r>
    </w:p>
    <w:p w14:paraId="2CB3B312" w14:textId="77777777" w:rsidR="000C6CC2" w:rsidRPr="00B80DF6" w:rsidRDefault="000C6CC2" w:rsidP="006A4B9C">
      <w:pPr>
        <w:spacing w:after="120" w:line="380" w:lineRule="exact"/>
        <w:ind w:firstLine="567"/>
        <w:jc w:val="both"/>
        <w:rPr>
          <w:rFonts w:eastAsia="Times New Roman"/>
          <w:szCs w:val="28"/>
          <w:lang w:val="vi-VN"/>
        </w:rPr>
      </w:pPr>
      <w:r w:rsidRPr="00B80DF6">
        <w:rPr>
          <w:rFonts w:eastAsia="Times New Roman"/>
          <w:b/>
          <w:szCs w:val="28"/>
          <w:lang w:val="vi-VN"/>
        </w:rPr>
        <w:t>2. Văn bản quy phạm pháp luật do Quốc hội, Ủy ban Thường vụ Quốc hội ban hành</w:t>
      </w:r>
    </w:p>
    <w:p w14:paraId="04E99315"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Hiến pháp năm 2013;</w:t>
      </w:r>
    </w:p>
    <w:p w14:paraId="0FBC426E"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Cán bộ, công chức năm 2008 (sửa đổi, bổ sung năm 2019);</w:t>
      </w:r>
    </w:p>
    <w:p w14:paraId="444D3979"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Công nghệ cao năm 2008;</w:t>
      </w:r>
    </w:p>
    <w:p w14:paraId="61A2A3AF"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Bảo hiểm y tế năm 2008 (sửa đổi, bổ sung năm 2014);</w:t>
      </w:r>
    </w:p>
    <w:p w14:paraId="376E4A6A"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Quy hoạch đô thị năm 2009;</w:t>
      </w:r>
    </w:p>
    <w:p w14:paraId="1D29962F"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Viên chức năm 2010 (sửa đổi, bổ sung năm 2019);</w:t>
      </w:r>
    </w:p>
    <w:p w14:paraId="5F733C19"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Tài nguyên nước năm 2012;</w:t>
      </w:r>
    </w:p>
    <w:p w14:paraId="62D57FAB"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Phòng, chống thiên tai năm 2013 (sửa đổi, bổ sung năm 2020);</w:t>
      </w:r>
    </w:p>
    <w:p w14:paraId="338FB53D"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Khoa học và Công nghệ năm 2013;</w:t>
      </w:r>
    </w:p>
    <w:p w14:paraId="2B28B124"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Đầu tư công năm 2014 (sửa đổi, bổ sung năm 2022);</w:t>
      </w:r>
    </w:p>
    <w:p w14:paraId="53206C99"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Xây dựng năm 2014 (sửa đổi, bổ sung năm 2020);</w:t>
      </w:r>
    </w:p>
    <w:p w14:paraId="1DF2FE1B"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Bảo hiểm xã hội năm 2014 (sửa đổi, bổ sung năm 2018);</w:t>
      </w:r>
    </w:p>
    <w:p w14:paraId="0E0B0117" w14:textId="77777777" w:rsidR="006C7AE1" w:rsidRPr="00B80DF6" w:rsidRDefault="00111C3C" w:rsidP="006A4B9C">
      <w:pPr>
        <w:tabs>
          <w:tab w:val="left" w:pos="3876"/>
        </w:tabs>
        <w:spacing w:after="120" w:line="380" w:lineRule="exact"/>
        <w:ind w:firstLine="567"/>
        <w:jc w:val="both"/>
        <w:rPr>
          <w:iCs/>
          <w:szCs w:val="28"/>
          <w:lang w:val="vi-VN"/>
        </w:rPr>
      </w:pPr>
      <w:r w:rsidRPr="00B80DF6">
        <w:rPr>
          <w:iCs/>
          <w:szCs w:val="28"/>
          <w:lang w:val="en-GB"/>
        </w:rPr>
        <w:t>- Luật Giáo dục nghề nghiệp năm 2014;</w:t>
      </w:r>
    </w:p>
    <w:p w14:paraId="57359A6F" w14:textId="77777777" w:rsidR="00AE71E5" w:rsidRPr="00B80DF6" w:rsidRDefault="00AE71E5" w:rsidP="006A4B9C">
      <w:pPr>
        <w:tabs>
          <w:tab w:val="left" w:pos="3876"/>
        </w:tabs>
        <w:spacing w:after="120" w:line="380" w:lineRule="exact"/>
        <w:ind w:firstLine="567"/>
        <w:jc w:val="both"/>
        <w:rPr>
          <w:iCs/>
          <w:szCs w:val="28"/>
          <w:lang w:val="vi-VN"/>
        </w:rPr>
      </w:pPr>
      <w:r w:rsidRPr="00B80DF6">
        <w:rPr>
          <w:iCs/>
          <w:szCs w:val="28"/>
          <w:lang w:val="vi-VN"/>
        </w:rPr>
        <w:t xml:space="preserve">- Luật Hải quan năm 2014 (sửa đổi, bổ sung năm 2018); </w:t>
      </w:r>
    </w:p>
    <w:p w14:paraId="3E726E50" w14:textId="77777777" w:rsidR="006C7AE1" w:rsidRPr="00B80DF6" w:rsidRDefault="006C7AE1" w:rsidP="006A4B9C">
      <w:pPr>
        <w:tabs>
          <w:tab w:val="left" w:pos="3876"/>
        </w:tabs>
        <w:spacing w:after="120" w:line="380" w:lineRule="exact"/>
        <w:ind w:firstLine="567"/>
        <w:jc w:val="both"/>
        <w:rPr>
          <w:iCs/>
          <w:szCs w:val="28"/>
          <w:lang w:val="en-GB"/>
        </w:rPr>
      </w:pPr>
      <w:r w:rsidRPr="00B80DF6">
        <w:rPr>
          <w:iCs/>
          <w:szCs w:val="28"/>
          <w:lang w:val="en-GB"/>
        </w:rPr>
        <w:t xml:space="preserve">- </w:t>
      </w:r>
      <w:r w:rsidRPr="00B80DF6">
        <w:rPr>
          <w:noProof/>
          <w:szCs w:val="28"/>
        </w:rPr>
        <w:t>Bộ luật Dân sự năm 2015;</w:t>
      </w:r>
    </w:p>
    <w:p w14:paraId="46FED2AC"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lastRenderedPageBreak/>
        <w:t>- Luật Ngân sách nhà nước năm 2015;</w:t>
      </w:r>
    </w:p>
    <w:p w14:paraId="38E4E1A2"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Ban hành văn bản quy phạm pháp luật năm 2015 (sửa đổi, bổ sung năm 2020);</w:t>
      </w:r>
    </w:p>
    <w:p w14:paraId="3FB0D2D4"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Tổ chức Chính phủ năm 2015 (sửa đổi, bổ sung năm 2019);</w:t>
      </w:r>
    </w:p>
    <w:p w14:paraId="7D94D3B9" w14:textId="77777777" w:rsidR="00111C3C" w:rsidRPr="00B80DF6" w:rsidRDefault="00111C3C" w:rsidP="006A4B9C">
      <w:pPr>
        <w:tabs>
          <w:tab w:val="left" w:pos="3876"/>
        </w:tabs>
        <w:spacing w:after="120" w:line="380" w:lineRule="exact"/>
        <w:ind w:firstLine="567"/>
        <w:jc w:val="both"/>
        <w:rPr>
          <w:iCs/>
          <w:spacing w:val="-8"/>
          <w:szCs w:val="28"/>
          <w:lang w:val="en-GB"/>
        </w:rPr>
      </w:pPr>
      <w:r w:rsidRPr="00B80DF6">
        <w:rPr>
          <w:iCs/>
          <w:spacing w:val="-8"/>
          <w:szCs w:val="28"/>
          <w:lang w:val="en-GB"/>
        </w:rPr>
        <w:t>- Luật Tổ chức chính quyền địa phương năm 2015 (sửa đổi, bổ sung năm 2019);</w:t>
      </w:r>
    </w:p>
    <w:p w14:paraId="518B4FB3"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Điều ước quốc tế năm 2016;</w:t>
      </w:r>
    </w:p>
    <w:p w14:paraId="687D6AA7"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Quy hoạch năm 2017;</w:t>
      </w:r>
    </w:p>
    <w:p w14:paraId="2E7186B3"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Quản lý, sử dụng tài sản công năm 2017;</w:t>
      </w:r>
    </w:p>
    <w:p w14:paraId="5449486F"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Lâm nghiệp năm 2017;</w:t>
      </w:r>
    </w:p>
    <w:p w14:paraId="1A6CA823" w14:textId="77777777" w:rsidR="006C7AE1" w:rsidRPr="00B80DF6" w:rsidRDefault="006C7AE1" w:rsidP="006A4B9C">
      <w:pPr>
        <w:tabs>
          <w:tab w:val="left" w:pos="3876"/>
        </w:tabs>
        <w:spacing w:after="120" w:line="380" w:lineRule="exact"/>
        <w:ind w:firstLine="567"/>
        <w:jc w:val="both"/>
        <w:rPr>
          <w:iCs/>
          <w:szCs w:val="28"/>
          <w:lang w:val="en-GB"/>
        </w:rPr>
      </w:pPr>
      <w:r w:rsidRPr="00B80DF6">
        <w:rPr>
          <w:iCs/>
          <w:szCs w:val="28"/>
          <w:lang w:val="en-GB"/>
        </w:rPr>
        <w:t xml:space="preserve">- </w:t>
      </w:r>
      <w:r w:rsidRPr="00B80DF6">
        <w:rPr>
          <w:szCs w:val="28"/>
          <w:lang w:eastAsia="vi-VN"/>
        </w:rPr>
        <w:t>Luật Chăn nuôi năm 2018;</w:t>
      </w:r>
    </w:p>
    <w:p w14:paraId="557B0A13"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Giáo dục năm 2019;</w:t>
      </w:r>
    </w:p>
    <w:p w14:paraId="6C3E600E" w14:textId="77777777" w:rsidR="00AE71E5" w:rsidRPr="00B80DF6" w:rsidRDefault="00013152" w:rsidP="006A4B9C">
      <w:pPr>
        <w:tabs>
          <w:tab w:val="left" w:pos="3876"/>
        </w:tabs>
        <w:spacing w:after="120" w:line="380" w:lineRule="exact"/>
        <w:ind w:firstLine="567"/>
        <w:jc w:val="both"/>
        <w:rPr>
          <w:iCs/>
          <w:szCs w:val="28"/>
          <w:lang w:val="vi-VN"/>
        </w:rPr>
      </w:pPr>
      <w:r w:rsidRPr="00B80DF6">
        <w:rPr>
          <w:iCs/>
          <w:szCs w:val="28"/>
          <w:lang w:val="en-GB"/>
        </w:rPr>
        <w:t>- Luật Kiến trúc năm 2019</w:t>
      </w:r>
      <w:r w:rsidR="00AE71E5" w:rsidRPr="00B80DF6">
        <w:rPr>
          <w:iCs/>
          <w:szCs w:val="28"/>
          <w:lang w:val="vi-VN"/>
        </w:rPr>
        <w:t xml:space="preserve">; </w:t>
      </w:r>
    </w:p>
    <w:p w14:paraId="2FF7DB2B" w14:textId="77777777" w:rsidR="00AE71E5" w:rsidRPr="00B80DF6" w:rsidRDefault="00AE71E5" w:rsidP="006A4B9C">
      <w:pPr>
        <w:tabs>
          <w:tab w:val="left" w:pos="3876"/>
        </w:tabs>
        <w:spacing w:after="120" w:line="380" w:lineRule="exact"/>
        <w:ind w:firstLine="567"/>
        <w:jc w:val="both"/>
        <w:rPr>
          <w:iCs/>
          <w:szCs w:val="28"/>
          <w:lang w:val="en-GB"/>
        </w:rPr>
      </w:pPr>
      <w:r w:rsidRPr="00B80DF6">
        <w:rPr>
          <w:iCs/>
          <w:szCs w:val="28"/>
          <w:lang w:val="vi-VN"/>
        </w:rPr>
        <w:t xml:space="preserve">- </w:t>
      </w:r>
      <w:r w:rsidRPr="00B80DF6">
        <w:rPr>
          <w:iCs/>
          <w:szCs w:val="28"/>
          <w:lang w:val="en-GB"/>
        </w:rPr>
        <w:t>Luật Xuất cảnh, nhập cảnh của công dân Việt Nam năm 2019;</w:t>
      </w:r>
    </w:p>
    <w:p w14:paraId="529FD19E" w14:textId="77777777" w:rsidR="00AE71E5" w:rsidRPr="00B80DF6" w:rsidRDefault="00AE71E5" w:rsidP="006A4B9C">
      <w:pPr>
        <w:tabs>
          <w:tab w:val="left" w:pos="3876"/>
        </w:tabs>
        <w:spacing w:after="120" w:line="380" w:lineRule="exact"/>
        <w:ind w:firstLine="567"/>
        <w:jc w:val="both"/>
        <w:rPr>
          <w:iCs/>
          <w:szCs w:val="28"/>
          <w:lang w:val="en-GB"/>
        </w:rPr>
      </w:pPr>
      <w:r w:rsidRPr="00B80DF6">
        <w:rPr>
          <w:iCs/>
          <w:szCs w:val="28"/>
          <w:lang w:val="en-GB"/>
        </w:rPr>
        <w:t>- Luật Nhập cảnh, xuất cảnh, quá cảnh, cư trú của người nước ngoài tại Việt Nam năm 2014 (sửa đổi, bổ sung năm 2019;</w:t>
      </w:r>
    </w:p>
    <w:p w14:paraId="583981CC"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Đầu tư năm 2020 (sửa đổi, bổ sung năm 2022);</w:t>
      </w:r>
    </w:p>
    <w:p w14:paraId="3135626D"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Đầu tư theo phương thức đối tác công tư năm 2020 (sửa đổi, bổ sung năm 2022);</w:t>
      </w:r>
    </w:p>
    <w:p w14:paraId="680DB7FA"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Bảo vệ môi trường năm 2020;</w:t>
      </w:r>
    </w:p>
    <w:p w14:paraId="7157DD7D"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Cư trú năm 2020;</w:t>
      </w:r>
    </w:p>
    <w:p w14:paraId="52D90549" w14:textId="77777777" w:rsidR="007155E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Thỏa thuận quốc tế năm 2020;</w:t>
      </w:r>
    </w:p>
    <w:p w14:paraId="6AACAB8A" w14:textId="77777777" w:rsidR="007155EC" w:rsidRPr="00B80DF6" w:rsidRDefault="007155EC" w:rsidP="006A4B9C">
      <w:pPr>
        <w:tabs>
          <w:tab w:val="left" w:pos="3876"/>
        </w:tabs>
        <w:spacing w:after="120" w:line="380" w:lineRule="exact"/>
        <w:ind w:firstLine="567"/>
        <w:jc w:val="both"/>
        <w:rPr>
          <w:iCs/>
          <w:szCs w:val="28"/>
          <w:lang w:val="en-GB"/>
        </w:rPr>
      </w:pPr>
      <w:r w:rsidRPr="00B80DF6">
        <w:rPr>
          <w:iCs/>
          <w:szCs w:val="28"/>
          <w:lang w:val="en-GB"/>
        </w:rPr>
        <w:t xml:space="preserve">- </w:t>
      </w:r>
      <w:r w:rsidRPr="00B80DF6">
        <w:rPr>
          <w:szCs w:val="28"/>
        </w:rPr>
        <w:t>Luật Doanh nghiệp năm 2020;</w:t>
      </w:r>
    </w:p>
    <w:p w14:paraId="7D3DCE28"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Điện ảnh năm 2022;</w:t>
      </w:r>
    </w:p>
    <w:p w14:paraId="471ACC7E"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Phòng thủ dân sự năm 2023;</w:t>
      </w:r>
    </w:p>
    <w:p w14:paraId="6A23D044"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Khám bệnh, chữa bệnh năm 2023;</w:t>
      </w:r>
    </w:p>
    <w:p w14:paraId="7AF9C061"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Luật Đấu thầu năm 2023;</w:t>
      </w:r>
    </w:p>
    <w:p w14:paraId="5A5636DB" w14:textId="77777777" w:rsidR="00740A51" w:rsidRPr="00B80DF6" w:rsidRDefault="00740A51" w:rsidP="006A4B9C">
      <w:pPr>
        <w:spacing w:after="120" w:line="380" w:lineRule="exact"/>
        <w:ind w:firstLine="567"/>
        <w:jc w:val="both"/>
        <w:rPr>
          <w:iCs/>
          <w:noProof/>
          <w:lang w:val="sv-SE"/>
        </w:rPr>
      </w:pPr>
      <w:r w:rsidRPr="00B80DF6">
        <w:rPr>
          <w:iCs/>
          <w:noProof/>
          <w:lang w:val="sv-SE"/>
        </w:rPr>
        <w:t xml:space="preserve">- </w:t>
      </w:r>
      <w:r w:rsidR="00232D57" w:rsidRPr="00B80DF6">
        <w:rPr>
          <w:iCs/>
          <w:noProof/>
          <w:lang w:val="vi-VN"/>
        </w:rPr>
        <w:t xml:space="preserve">Luật Đất đai sửa đổi năm </w:t>
      </w:r>
      <w:r w:rsidRPr="00B80DF6">
        <w:rPr>
          <w:iCs/>
          <w:noProof/>
          <w:lang w:val="vi-VN"/>
        </w:rPr>
        <w:t>2024</w:t>
      </w:r>
      <w:r w:rsidRPr="00B80DF6">
        <w:rPr>
          <w:iCs/>
          <w:noProof/>
          <w:lang w:val="sv-SE"/>
        </w:rPr>
        <w:t xml:space="preserve">; </w:t>
      </w:r>
    </w:p>
    <w:p w14:paraId="388365DF" w14:textId="77777777" w:rsidR="00740A51" w:rsidRPr="00B80DF6" w:rsidRDefault="00740A51" w:rsidP="006A4B9C">
      <w:pPr>
        <w:spacing w:after="120" w:line="380" w:lineRule="exact"/>
        <w:ind w:firstLine="567"/>
        <w:jc w:val="both"/>
        <w:rPr>
          <w:iCs/>
          <w:noProof/>
          <w:lang w:val="sv-SE"/>
        </w:rPr>
      </w:pPr>
      <w:r w:rsidRPr="00B80DF6">
        <w:rPr>
          <w:iCs/>
          <w:noProof/>
          <w:lang w:val="sv-SE"/>
        </w:rPr>
        <w:t>- Luật Nhà ở</w:t>
      </w:r>
      <w:r w:rsidRPr="00B80DF6">
        <w:rPr>
          <w:iCs/>
          <w:noProof/>
          <w:lang w:val="vi-VN"/>
        </w:rPr>
        <w:t xml:space="preserve"> năm 2024</w:t>
      </w:r>
      <w:r w:rsidRPr="00B80DF6">
        <w:rPr>
          <w:iCs/>
          <w:noProof/>
          <w:lang w:val="sv-SE"/>
        </w:rPr>
        <w:t xml:space="preserve">; </w:t>
      </w:r>
    </w:p>
    <w:p w14:paraId="23E7EE96" w14:textId="77777777" w:rsidR="00740A51" w:rsidRPr="00B80DF6" w:rsidRDefault="00740A51" w:rsidP="006A4B9C">
      <w:pPr>
        <w:spacing w:after="120" w:line="380" w:lineRule="exact"/>
        <w:ind w:firstLine="567"/>
        <w:jc w:val="both"/>
        <w:rPr>
          <w:iCs/>
          <w:noProof/>
          <w:lang w:val="vi-VN"/>
        </w:rPr>
      </w:pPr>
      <w:r w:rsidRPr="00B80DF6">
        <w:rPr>
          <w:iCs/>
          <w:noProof/>
          <w:lang w:val="sv-SE"/>
        </w:rPr>
        <w:t>- Luật Kinh doanh bất động sản năm</w:t>
      </w:r>
      <w:r w:rsidRPr="00B80DF6">
        <w:rPr>
          <w:iCs/>
          <w:noProof/>
          <w:lang w:val="vi-VN"/>
        </w:rPr>
        <w:t xml:space="preserve"> 2024</w:t>
      </w:r>
      <w:r w:rsidR="00AE71E5" w:rsidRPr="00B80DF6">
        <w:rPr>
          <w:iCs/>
          <w:noProof/>
          <w:lang w:val="vi-VN"/>
        </w:rPr>
        <w:t xml:space="preserve">; </w:t>
      </w:r>
    </w:p>
    <w:p w14:paraId="13B8AA6A" w14:textId="77777777" w:rsidR="00AE71E5" w:rsidRPr="00B80DF6" w:rsidRDefault="00AE71E5" w:rsidP="006A4B9C">
      <w:pPr>
        <w:spacing w:after="120" w:line="380" w:lineRule="exact"/>
        <w:ind w:firstLine="567"/>
        <w:jc w:val="both"/>
        <w:rPr>
          <w:iCs/>
          <w:noProof/>
          <w:lang w:val="vi-VN"/>
        </w:rPr>
      </w:pPr>
      <w:r w:rsidRPr="00B80DF6">
        <w:rPr>
          <w:iCs/>
          <w:noProof/>
          <w:lang w:val="vi-VN"/>
        </w:rPr>
        <w:lastRenderedPageBreak/>
        <w:t xml:space="preserve">- Luật Thủ đô năm 2024; </w:t>
      </w:r>
    </w:p>
    <w:p w14:paraId="2E6E67A5" w14:textId="7ED81624"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Nghị quyết số 35/2021/QH15 ngày 13/11/2021 của Quốc hội về thí điểm một số cơ chế, chính sách đặc thù phát triển thành phố Hải Phòng;</w:t>
      </w:r>
    </w:p>
    <w:p w14:paraId="5C8AF530"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Nghị quyết số 36/2021/QH15 ngày 13/11/2021 của Quốc hội về thí điểm một số cơ chế, chính sách đặc thù phát triển tỉnh Nghệ An;</w:t>
      </w:r>
    </w:p>
    <w:p w14:paraId="59ED20E1"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Nghị quyết số 37/2021/QH15 ngày 13/11/2021 của Quốc hội về thí điểm một số cơ chế, chính sách đặc thù phát triển tỉnh Thanh Hóa;</w:t>
      </w:r>
    </w:p>
    <w:p w14:paraId="79134DE6"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Nghị quyết số 45/2022/QH15 ngày 11/01/2022 của Quốc hội về thí điểm một số cơ chế, chính sách đặc thù phát triển thành phố Cần Thơ;</w:t>
      </w:r>
    </w:p>
    <w:p w14:paraId="74A05B8D"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Nghị quyết số 55/2022/QH15 ngày 16/6/2022 của Quốc hội về thí điểm một số cơ chế, chính sách đặc thù phát triển tỉnh Khánh Hòa;</w:t>
      </w:r>
    </w:p>
    <w:p w14:paraId="46E518BF" w14:textId="77777777" w:rsidR="00111C3C" w:rsidRPr="00B80DF6" w:rsidRDefault="00111C3C" w:rsidP="006A4B9C">
      <w:pPr>
        <w:tabs>
          <w:tab w:val="left" w:pos="3876"/>
        </w:tabs>
        <w:spacing w:after="120" w:line="380" w:lineRule="exact"/>
        <w:ind w:firstLine="567"/>
        <w:jc w:val="both"/>
        <w:rPr>
          <w:iCs/>
          <w:szCs w:val="28"/>
          <w:lang w:val="vi-VN"/>
        </w:rPr>
      </w:pPr>
      <w:r w:rsidRPr="00B80DF6">
        <w:rPr>
          <w:iCs/>
          <w:szCs w:val="28"/>
          <w:lang w:val="en-GB"/>
        </w:rPr>
        <w:t>- Nghị quyết số 98/2023/QH15 ngày 24/6/2023 của Quốc hội về thí điểm một số cơ chế, chính sách đặc thù phát triển thành phố Hồ Chí Minh;</w:t>
      </w:r>
    </w:p>
    <w:p w14:paraId="5DF34036" w14:textId="77777777" w:rsidR="00AE71E5" w:rsidRPr="00B80DF6" w:rsidRDefault="00AE71E5" w:rsidP="006A4B9C">
      <w:pPr>
        <w:tabs>
          <w:tab w:val="left" w:pos="3876"/>
        </w:tabs>
        <w:spacing w:after="120" w:line="380" w:lineRule="exact"/>
        <w:ind w:firstLine="567"/>
        <w:jc w:val="both"/>
        <w:rPr>
          <w:rFonts w:ascii="Arial" w:hAnsi="Arial" w:cs="Arial"/>
          <w:spacing w:val="15"/>
          <w:sz w:val="33"/>
          <w:szCs w:val="33"/>
          <w:shd w:val="clear" w:color="auto" w:fill="FFFFFF"/>
          <w:lang w:val="vi-VN"/>
        </w:rPr>
      </w:pPr>
      <w:r w:rsidRPr="00B80DF6">
        <w:rPr>
          <w:iCs/>
          <w:szCs w:val="28"/>
          <w:lang w:val="en-GB"/>
        </w:rPr>
        <w:t>- Nghị quyết số 1</w:t>
      </w:r>
      <w:r w:rsidRPr="00B80DF6">
        <w:rPr>
          <w:iCs/>
          <w:szCs w:val="28"/>
          <w:lang w:val="vi-VN"/>
        </w:rPr>
        <w:t>36</w:t>
      </w:r>
      <w:r w:rsidRPr="00B80DF6">
        <w:rPr>
          <w:iCs/>
          <w:szCs w:val="28"/>
          <w:lang w:val="en-GB"/>
        </w:rPr>
        <w:t>/202</w:t>
      </w:r>
      <w:r w:rsidRPr="00B80DF6">
        <w:rPr>
          <w:iCs/>
          <w:szCs w:val="28"/>
          <w:lang w:val="vi-VN"/>
        </w:rPr>
        <w:t>4/</w:t>
      </w:r>
      <w:r w:rsidRPr="00B80DF6">
        <w:rPr>
          <w:iCs/>
          <w:szCs w:val="28"/>
          <w:lang w:val="en-GB"/>
        </w:rPr>
        <w:t xml:space="preserve">QH14 ngày </w:t>
      </w:r>
      <w:r w:rsidRPr="00B80DF6">
        <w:rPr>
          <w:iCs/>
          <w:szCs w:val="28"/>
          <w:lang w:val="vi-VN"/>
        </w:rPr>
        <w:t xml:space="preserve">26/6/2024 </w:t>
      </w:r>
      <w:r w:rsidRPr="00B80DF6">
        <w:rPr>
          <w:iCs/>
          <w:szCs w:val="28"/>
          <w:lang w:val="en-GB"/>
        </w:rPr>
        <w:t>của Quốc hội về</w:t>
      </w:r>
      <w:r w:rsidRPr="00B80DF6">
        <w:rPr>
          <w:iCs/>
          <w:szCs w:val="28"/>
          <w:lang w:val="vi-VN"/>
        </w:rPr>
        <w:t xml:space="preserve"> </w:t>
      </w:r>
      <w:r w:rsidRPr="00B80DF6">
        <w:rPr>
          <w:iCs/>
          <w:szCs w:val="28"/>
          <w:lang w:val="en-GB"/>
        </w:rPr>
        <w:t>thí điểm tổ chức mô hình chính quyền đô thị và một số cơ chế, chính sách đặc thù phát triển thành phố Đà Nẵng;</w:t>
      </w:r>
      <w:r w:rsidRPr="00B80DF6">
        <w:rPr>
          <w:rFonts w:ascii="Arial" w:hAnsi="Arial" w:cs="Arial"/>
          <w:spacing w:val="15"/>
          <w:sz w:val="33"/>
          <w:szCs w:val="33"/>
          <w:shd w:val="clear" w:color="auto" w:fill="FFFFFF"/>
          <w:lang w:val="vi-VN"/>
        </w:rPr>
        <w:t xml:space="preserve"> </w:t>
      </w:r>
    </w:p>
    <w:p w14:paraId="57F335E0" w14:textId="77777777" w:rsidR="00111C3C" w:rsidRPr="00B80DF6" w:rsidRDefault="00111C3C" w:rsidP="006A4B9C">
      <w:pPr>
        <w:tabs>
          <w:tab w:val="left" w:pos="3876"/>
        </w:tabs>
        <w:spacing w:after="120" w:line="380" w:lineRule="exact"/>
        <w:ind w:firstLine="567"/>
        <w:jc w:val="both"/>
        <w:rPr>
          <w:iCs/>
          <w:szCs w:val="28"/>
          <w:lang w:val="en-GB"/>
        </w:rPr>
      </w:pPr>
      <w:r w:rsidRPr="00B80DF6">
        <w:rPr>
          <w:iCs/>
          <w:szCs w:val="28"/>
          <w:lang w:val="en-GB"/>
        </w:rPr>
        <w:t>- Nghị quyết số 792/NQ-UBTVQH14 ngày 22/10/2019 của Ủy ban Thường vụ Quốc hội về một số nhiệm vụ và giải pháp đẩy mạnh việc thực hiện chính sách pháp luật về quản lý, sử dụng các quỹ tài chính nhà nước ngoài ngân sách nhà nước.</w:t>
      </w:r>
    </w:p>
    <w:p w14:paraId="2866BF8C" w14:textId="77777777" w:rsidR="00232D57" w:rsidRPr="00B80DF6" w:rsidRDefault="00AE71E5" w:rsidP="006A4B9C">
      <w:pPr>
        <w:tabs>
          <w:tab w:val="left" w:pos="3876"/>
        </w:tabs>
        <w:spacing w:after="120" w:line="380" w:lineRule="exact"/>
        <w:ind w:firstLine="567"/>
        <w:jc w:val="both"/>
        <w:rPr>
          <w:iCs/>
          <w:szCs w:val="28"/>
          <w:lang w:val="vi-VN"/>
        </w:rPr>
      </w:pPr>
      <w:r w:rsidRPr="00B80DF6">
        <w:rPr>
          <w:spacing w:val="-2"/>
          <w:lang w:val="vi-VN"/>
        </w:rPr>
        <w:t xml:space="preserve">- </w:t>
      </w:r>
      <w:r w:rsidR="00232D57" w:rsidRPr="00B80DF6">
        <w:rPr>
          <w:spacing w:val="-2"/>
          <w:lang w:val="sv-SE"/>
        </w:rPr>
        <w:t>Nghị quyết số 35/2023/UBTVQH15 ngày 12/7/2023 của Ủy ban Thường vụ Quốc hội về việc sắp xếp ĐVHC cấp huyện, cấp xã giai đoạn 2023-2030</w:t>
      </w:r>
      <w:r w:rsidRPr="00B80DF6">
        <w:rPr>
          <w:spacing w:val="-2"/>
          <w:lang w:val="vi-VN"/>
        </w:rPr>
        <w:t xml:space="preserve">. </w:t>
      </w:r>
    </w:p>
    <w:p w14:paraId="08CF2A4A" w14:textId="77777777" w:rsidR="000C6CC2" w:rsidRPr="00B80DF6" w:rsidRDefault="000C6CC2" w:rsidP="006A4B9C">
      <w:pPr>
        <w:tabs>
          <w:tab w:val="left" w:pos="3876"/>
        </w:tabs>
        <w:spacing w:after="120" w:line="380" w:lineRule="exact"/>
        <w:ind w:firstLine="567"/>
        <w:jc w:val="both"/>
        <w:rPr>
          <w:iCs/>
          <w:szCs w:val="28"/>
        </w:rPr>
      </w:pPr>
      <w:r w:rsidRPr="00B80DF6">
        <w:rPr>
          <w:rFonts w:eastAsia="Times New Roman"/>
          <w:b/>
          <w:szCs w:val="28"/>
          <w:lang w:val="sv-SE"/>
        </w:rPr>
        <w:t>3</w:t>
      </w:r>
      <w:r w:rsidRPr="00B80DF6">
        <w:rPr>
          <w:rFonts w:eastAsia="Times New Roman"/>
          <w:b/>
          <w:szCs w:val="28"/>
          <w:lang w:val="vi-VN"/>
        </w:rPr>
        <w:t>. Văn bản quy phạm pháp luật do Chính phủ</w:t>
      </w:r>
      <w:r w:rsidRPr="00B80DF6">
        <w:rPr>
          <w:rFonts w:eastAsia="Times New Roman"/>
          <w:b/>
          <w:szCs w:val="28"/>
          <w:lang w:val="sv-SE"/>
        </w:rPr>
        <w:t>, Thủ tướng Chính phủ</w:t>
      </w:r>
      <w:r w:rsidRPr="00B80DF6">
        <w:rPr>
          <w:rFonts w:eastAsia="Times New Roman"/>
          <w:b/>
          <w:szCs w:val="28"/>
          <w:lang w:val="vi-VN"/>
        </w:rPr>
        <w:t xml:space="preserve"> ban hành</w:t>
      </w:r>
      <w:r w:rsidRPr="00B80DF6">
        <w:rPr>
          <w:rFonts w:eastAsia="Times New Roman"/>
          <w:b/>
          <w:szCs w:val="28"/>
        </w:rPr>
        <w:t xml:space="preserve"> </w:t>
      </w:r>
    </w:p>
    <w:p w14:paraId="0E9616DA"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 92/2009/NĐ-CP ngày 22/10/2009 của Chính phủ quy định về chức danh, số lượng, một số chế độ, chính sách đối với cán bộ, công chức ở xã, phường, thị trấn và những người hoạt động không chuyên trách ở cấp xã;</w:t>
      </w:r>
    </w:p>
    <w:p w14:paraId="2EF764FD"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số 112/2011/NĐ-CP ngày 05/12/2011 về công chức xã, phường, thị trấn; </w:t>
      </w:r>
    </w:p>
    <w:p w14:paraId="63EA15CD"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 218/2013/NĐ-CP ngày 26/12/2013 quy định chi tiết và hướng dẫn thi hành Luật Thuế thu nhập doanh nghiệp;</w:t>
      </w:r>
    </w:p>
    <w:p w14:paraId="265335C9"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số 24/2014/NĐ-CP ngày 04/4/2014 của Chính phủ quy định tổ chức các cơ quan chuyên môn thuộc Ủy ban nhân dân tỉnh, thành phố trực thuộc </w:t>
      </w:r>
      <w:r w:rsidRPr="00B80DF6">
        <w:rPr>
          <w:iCs/>
          <w:szCs w:val="28"/>
          <w:lang w:val="vi-VN"/>
        </w:rPr>
        <w:lastRenderedPageBreak/>
        <w:t>Trung ương (sửa đổi, bổ sung bởi Nghị định số 107/2020/NĐ-CP ngày 14/9/2020);</w:t>
      </w:r>
    </w:p>
    <w:p w14:paraId="61433177" w14:textId="77777777" w:rsidR="000C6CC2" w:rsidRPr="00B80DF6" w:rsidRDefault="000C6CC2" w:rsidP="006A4B9C">
      <w:pPr>
        <w:spacing w:after="120" w:line="380" w:lineRule="exact"/>
        <w:ind w:firstLine="567"/>
        <w:jc w:val="both"/>
        <w:rPr>
          <w:iCs/>
          <w:spacing w:val="-2"/>
          <w:szCs w:val="28"/>
        </w:rPr>
      </w:pPr>
      <w:r w:rsidRPr="00B80DF6">
        <w:rPr>
          <w:iCs/>
          <w:szCs w:val="28"/>
          <w:lang w:val="vi-VN"/>
        </w:rPr>
        <w:t xml:space="preserve">- Nghị định số 37/2014/NĐ-CP ngày 05/5/2014 của Chính phủ quy định tổ chức cơ quan chuyên môn thuộc Ủy ban nhân dân huyện, quận, thị xã, thành phố </w:t>
      </w:r>
      <w:r w:rsidRPr="00B80DF6">
        <w:rPr>
          <w:iCs/>
          <w:spacing w:val="-2"/>
          <w:szCs w:val="28"/>
          <w:lang w:val="vi-VN"/>
        </w:rPr>
        <w:t>thuộc tỉnh (sửa đổi, bổ sung bởi Nghị định số 108/2020/NĐ-CP ngày 14/9/2020);</w:t>
      </w:r>
    </w:p>
    <w:p w14:paraId="69CD8D13" w14:textId="77777777" w:rsidR="00013152" w:rsidRPr="00B80DF6" w:rsidRDefault="00013152" w:rsidP="006A4B9C">
      <w:pPr>
        <w:spacing w:after="120" w:line="380" w:lineRule="exact"/>
        <w:ind w:firstLine="567"/>
        <w:jc w:val="both"/>
        <w:rPr>
          <w:iCs/>
          <w:szCs w:val="28"/>
          <w:lang w:val="vi-VN"/>
        </w:rPr>
      </w:pPr>
      <w:r w:rsidRPr="00B80DF6">
        <w:rPr>
          <w:iCs/>
          <w:szCs w:val="28"/>
          <w:lang w:val="vi-VN"/>
        </w:rPr>
        <w:t>- Nghị định số </w:t>
      </w:r>
      <w:hyperlink r:id="rId8" w:tgtFrame="_blank" w:tooltip="Nghị định 80/2014/NĐ-CP" w:history="1">
        <w:r w:rsidRPr="00B80DF6">
          <w:rPr>
            <w:iCs/>
            <w:szCs w:val="28"/>
            <w:lang w:val="vi-VN"/>
          </w:rPr>
          <w:t>80/2014/NĐ-CP</w:t>
        </w:r>
      </w:hyperlink>
      <w:r w:rsidRPr="00B80DF6">
        <w:rPr>
          <w:iCs/>
          <w:szCs w:val="28"/>
          <w:lang w:val="vi-VN"/>
        </w:rPr>
        <w:t> ngày 06/8/2014 của Chính phủ về thoát nước và xử lý nước thải (sửa đổi, bổ sung bởi Nghị định số </w:t>
      </w:r>
      <w:hyperlink r:id="rId9" w:tgtFrame="_blank" w:tooltip="Nghị định 98/2019/NĐ-CP" w:history="1">
        <w:r w:rsidRPr="00B80DF6">
          <w:rPr>
            <w:iCs/>
            <w:szCs w:val="28"/>
            <w:lang w:val="vi-VN"/>
          </w:rPr>
          <w:t>98/2019/NĐ-CP</w:t>
        </w:r>
      </w:hyperlink>
      <w:r w:rsidRPr="00B80DF6">
        <w:rPr>
          <w:iCs/>
          <w:szCs w:val="28"/>
          <w:lang w:val="vi-VN"/>
        </w:rPr>
        <w:t> ngày 27/12/2019).</w:t>
      </w:r>
    </w:p>
    <w:p w14:paraId="0DAA12DB"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 136/2015/NĐ-CP ngày 31/12/2015 của Chính phủ hướng dẫn thi hành một số điều của Luật Đầu tư công;</w:t>
      </w:r>
    </w:p>
    <w:p w14:paraId="50A22630"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 65/2017/NĐ-CP ngày 19/5/2017 của Chính phủ quy định chính sách đặc thù về giống, vốn và công nghệ trong phát triển nuôi trồng, khai thác dược liệu;</w:t>
      </w:r>
    </w:p>
    <w:p w14:paraId="779FD5FA"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w:t>
      </w:r>
      <w:r w:rsidR="005D4259" w:rsidRPr="00B80DF6">
        <w:rPr>
          <w:iCs/>
          <w:szCs w:val="28"/>
          <w:lang w:val="vi-VN"/>
        </w:rPr>
        <w:t xml:space="preserve"> </w:t>
      </w:r>
      <w:r w:rsidRPr="00B80DF6">
        <w:rPr>
          <w:iCs/>
          <w:szCs w:val="28"/>
          <w:lang w:val="vi-VN"/>
        </w:rPr>
        <w:t>109/2017/NĐ-CP ngày 21/9/2017 của Chính phủ quy định về bảo vệ và quản lý di sản văn hóa và thiên nhiên thế giới ở Việt Nam;</w:t>
      </w:r>
    </w:p>
    <w:p w14:paraId="49E0D028"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 57/2018/NĐ-CP ngày 17/4/2018 của Chính phủ về cơ chế, chính sách khuyến khích doanh nghiệp đầu tư vào nông nghiệp, nông thôn;</w:t>
      </w:r>
    </w:p>
    <w:p w14:paraId="509E5D94"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 58/2018/NĐ-CP ngày 18/4/2018 của Chính phủ về bảo hiểm nông nghiệp;</w:t>
      </w:r>
    </w:p>
    <w:p w14:paraId="6678E8CE"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w:t>
      </w:r>
      <w:r w:rsidR="005D4259" w:rsidRPr="00B80DF6">
        <w:rPr>
          <w:iCs/>
          <w:szCs w:val="28"/>
        </w:rPr>
        <w:t xml:space="preserve">số </w:t>
      </w:r>
      <w:r w:rsidRPr="00B80DF6">
        <w:rPr>
          <w:iCs/>
          <w:szCs w:val="28"/>
          <w:lang w:val="vi-VN"/>
        </w:rPr>
        <w:t>70/2018/NĐ-CP ngày 15/5/2018 của Chính phủ quy định về việc quản lý, sử dụng tài sản được hình thành thông qua việc thực hiện nhiệm vụ khoa học và công nghệ sử dụng vốn nhà nước;</w:t>
      </w:r>
    </w:p>
    <w:p w14:paraId="47881235"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 98/2018/NĐ-CP ngày 05/7/2018 của Chính phủ về chính sách khuyến khích phát triển hợp tác, liên kết trong sản xuấ</w:t>
      </w:r>
      <w:r w:rsidR="007155EC" w:rsidRPr="00B80DF6">
        <w:rPr>
          <w:iCs/>
          <w:szCs w:val="28"/>
          <w:lang w:val="vi-VN"/>
        </w:rPr>
        <w:t>t</w:t>
      </w:r>
      <w:r w:rsidR="007155EC" w:rsidRPr="00B80DF6">
        <w:rPr>
          <w:iCs/>
          <w:szCs w:val="28"/>
        </w:rPr>
        <w:t xml:space="preserve"> </w:t>
      </w:r>
      <w:r w:rsidRPr="00B80DF6">
        <w:rPr>
          <w:iCs/>
          <w:szCs w:val="28"/>
          <w:lang w:val="vi-VN"/>
        </w:rPr>
        <w:t>và tiêu thụ sản phẩm nông nghiệp;</w:t>
      </w:r>
    </w:p>
    <w:p w14:paraId="4A2F6042"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 146/2018/NĐ-CP ngày 17/10/2018 của Chính phủ hướng dẫn Luật Bảo hiểm y tế;</w:t>
      </w:r>
    </w:p>
    <w:p w14:paraId="168C9820" w14:textId="77777777" w:rsidR="00111C3C" w:rsidRPr="00B80DF6" w:rsidRDefault="00111C3C" w:rsidP="006A4B9C">
      <w:pPr>
        <w:spacing w:after="120" w:line="380" w:lineRule="exact"/>
        <w:ind w:firstLine="567"/>
        <w:jc w:val="both"/>
        <w:rPr>
          <w:iCs/>
          <w:szCs w:val="28"/>
          <w:lang w:val="vi-VN"/>
        </w:rPr>
      </w:pPr>
      <w:r w:rsidRPr="00B80DF6">
        <w:rPr>
          <w:iCs/>
          <w:szCs w:val="28"/>
          <w:lang w:val="vi-VN"/>
        </w:rPr>
        <w:t>- Nghị định số 156/2018/NĐ-CP ngày 16/11/2018 của Chính phủ quy định chi tiết thi hành một số điều của Luật Lâm nghiệp;</w:t>
      </w:r>
    </w:p>
    <w:p w14:paraId="2AB4B66E"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 158/2018/NĐ-CP ngày 22/11/2018 của Chính phủ quy định về thành lập, tổ chức lại, giải thể tổ chức hành chính;</w:t>
      </w:r>
    </w:p>
    <w:p w14:paraId="71C75347"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số 34/2019/NĐ-CP ngày 05/12/2011 về công chức xã phường thị trấn; </w:t>
      </w:r>
    </w:p>
    <w:p w14:paraId="06D2C947"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lastRenderedPageBreak/>
        <w:t>- Nghị định số 62/2020/NĐ-CP ngày 01/6/2020 của Chính phủ quy định vị trí việc làm và biên chế công chức;</w:t>
      </w:r>
    </w:p>
    <w:p w14:paraId="5F804D48"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w:t>
      </w:r>
      <w:r w:rsidR="00414641" w:rsidRPr="00B80DF6">
        <w:rPr>
          <w:iCs/>
          <w:szCs w:val="28"/>
          <w:lang w:val="vi-VN"/>
        </w:rPr>
        <w:t xml:space="preserve"> 107/2020/NĐ-CP ngày </w:t>
      </w:r>
      <w:r w:rsidRPr="00B80DF6">
        <w:rPr>
          <w:iCs/>
          <w:szCs w:val="28"/>
          <w:lang w:val="vi-VN"/>
        </w:rPr>
        <w:t xml:space="preserve">14/9/2020 </w:t>
      </w:r>
      <w:r w:rsidR="00414641" w:rsidRPr="00B80DF6">
        <w:rPr>
          <w:iCs/>
          <w:szCs w:val="28"/>
        </w:rPr>
        <w:t>của Chính phủ s</w:t>
      </w:r>
      <w:r w:rsidRPr="00B80DF6">
        <w:rPr>
          <w:iCs/>
          <w:szCs w:val="28"/>
          <w:lang w:val="vi-VN"/>
        </w:rPr>
        <w:t>ửa đổi, bổ sung một số điều của Nghị định số 24/2014/NĐ-CP ngày 04</w:t>
      </w:r>
      <w:r w:rsidR="00414641" w:rsidRPr="00B80DF6">
        <w:rPr>
          <w:iCs/>
          <w:szCs w:val="28"/>
        </w:rPr>
        <w:t>/</w:t>
      </w:r>
      <w:r w:rsidRPr="00B80DF6">
        <w:rPr>
          <w:iCs/>
          <w:szCs w:val="28"/>
          <w:lang w:val="vi-VN"/>
        </w:rPr>
        <w:t>4</w:t>
      </w:r>
      <w:r w:rsidR="00414641" w:rsidRPr="00B80DF6">
        <w:rPr>
          <w:iCs/>
          <w:szCs w:val="28"/>
        </w:rPr>
        <w:t>/2</w:t>
      </w:r>
      <w:r w:rsidRPr="00B80DF6">
        <w:rPr>
          <w:iCs/>
          <w:szCs w:val="28"/>
          <w:lang w:val="vi-VN"/>
        </w:rPr>
        <w:t xml:space="preserve">014 của Chính phủ quy định tổ chức các cơ quan chuyên môn thuộc Ủy ban nhân dân tỉnh, thành phố trực thuộc trung ương; </w:t>
      </w:r>
    </w:p>
    <w:p w14:paraId="5821AE9A"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số 108/2020/NĐ-CP ngày 14/9/2020 </w:t>
      </w:r>
      <w:r w:rsidR="00414641" w:rsidRPr="00B80DF6">
        <w:rPr>
          <w:iCs/>
          <w:szCs w:val="28"/>
        </w:rPr>
        <w:t xml:space="preserve">của Chính phủ </w:t>
      </w:r>
      <w:r w:rsidRPr="00B80DF6">
        <w:rPr>
          <w:iCs/>
          <w:szCs w:val="28"/>
          <w:lang w:val="vi-VN"/>
        </w:rPr>
        <w:t>sửa đổi, bổ sung một số điều của Nghị định số 37/2014/NĐ-CP ngày 05</w:t>
      </w:r>
      <w:r w:rsidR="00414641" w:rsidRPr="00B80DF6">
        <w:rPr>
          <w:iCs/>
          <w:szCs w:val="28"/>
        </w:rPr>
        <w:t>/</w:t>
      </w:r>
      <w:r w:rsidRPr="00B80DF6">
        <w:rPr>
          <w:iCs/>
          <w:szCs w:val="28"/>
          <w:lang w:val="vi-VN"/>
        </w:rPr>
        <w:t>5</w:t>
      </w:r>
      <w:r w:rsidR="00414641" w:rsidRPr="00B80DF6">
        <w:rPr>
          <w:iCs/>
          <w:szCs w:val="28"/>
        </w:rPr>
        <w:t>/</w:t>
      </w:r>
      <w:r w:rsidRPr="00B80DF6">
        <w:rPr>
          <w:iCs/>
          <w:szCs w:val="28"/>
          <w:lang w:val="vi-VN"/>
        </w:rPr>
        <w:t>2014 của Chính phủ quy định tổ chức các cơ quan chuyên môn thuộc Ủy ban nhân dân huyện, quận, thị xã, thành phố thuộc tỉnh, thành phố trực thuộc trung ương;</w:t>
      </w:r>
    </w:p>
    <w:p w14:paraId="1F3435EB"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số 120/2020/NĐ-CP ngày 07/10/2020 </w:t>
      </w:r>
      <w:r w:rsidR="00414641" w:rsidRPr="00B80DF6">
        <w:rPr>
          <w:iCs/>
          <w:szCs w:val="28"/>
        </w:rPr>
        <w:t>của Chính phủ q</w:t>
      </w:r>
      <w:r w:rsidRPr="00B80DF6">
        <w:rPr>
          <w:iCs/>
          <w:szCs w:val="28"/>
          <w:lang w:val="vi-VN"/>
        </w:rPr>
        <w:t>uy định về thành lập, tổ chức lại, giải thể đơn vị sự nghiệp công lập;</w:t>
      </w:r>
    </w:p>
    <w:p w14:paraId="31054865" w14:textId="77777777" w:rsidR="00232D57" w:rsidRPr="00B80DF6" w:rsidRDefault="00232D57" w:rsidP="006A4B9C">
      <w:pPr>
        <w:spacing w:after="120" w:line="380" w:lineRule="exact"/>
        <w:ind w:firstLine="567"/>
        <w:jc w:val="both"/>
        <w:rPr>
          <w:iCs/>
          <w:szCs w:val="28"/>
          <w:lang w:val="vi-VN"/>
        </w:rPr>
      </w:pPr>
      <w:r w:rsidRPr="00B80DF6">
        <w:rPr>
          <w:iCs/>
          <w:szCs w:val="28"/>
          <w:lang w:val="vi-VN"/>
        </w:rPr>
        <w:t xml:space="preserve">- Nghị định số 138/2020/NĐ-CP ngày 27/11/2020 của Chính phủ quy định về tuyển dụng, sử dụng và quản lý công chức; </w:t>
      </w:r>
    </w:p>
    <w:p w14:paraId="32B7243B"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xml:space="preserve">- Nghị định số 08/2022/NĐ-CP ngày 10/01/2022 của Chính phủ quy định chi tiết một số điều của Luật Bảo vệ môi trường; </w:t>
      </w:r>
    </w:p>
    <w:p w14:paraId="36F5C799"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 111/2022/NĐ-CP ngày 30/12/2022 của Chính phủ về hợp đồng đối với một số loại công việc trong cơ quan hành chính và đơn vị sự nghiệp công lập;</w:t>
      </w:r>
    </w:p>
    <w:p w14:paraId="0DF6FC19"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Nghị định số 33/2023/NĐ-CP ngày 10/6/2023 của Chính phủ quy định về cán bộ, công chức cấp xã và người hoạt động không chuyên trách ở cấp xã, ở thôn, tổ dân phố;</w:t>
      </w:r>
    </w:p>
    <w:p w14:paraId="5731F172"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Quyết định s</w:t>
      </w:r>
      <w:r w:rsidR="00111C3C" w:rsidRPr="00B80DF6">
        <w:rPr>
          <w:iCs/>
          <w:szCs w:val="28"/>
          <w:lang w:val="vi-VN"/>
        </w:rPr>
        <w:t>ố</w:t>
      </w:r>
      <w:r w:rsidRPr="00B80DF6">
        <w:rPr>
          <w:iCs/>
          <w:szCs w:val="28"/>
          <w:lang w:val="vi-VN"/>
        </w:rPr>
        <w:t xml:space="preserve"> 26/2018/QĐ-TTg ngày 22/6/2018 của Thủ tướng Chính phủ về việc thí điểm thành lập Đội Quản lý trật tự xây dựng quận, huyện, thị xã tại thành phố Hà Nội; </w:t>
      </w:r>
    </w:p>
    <w:p w14:paraId="32087C41" w14:textId="77777777" w:rsidR="000C6CC2" w:rsidRPr="00B80DF6" w:rsidRDefault="000C6CC2" w:rsidP="006A4B9C">
      <w:pPr>
        <w:spacing w:after="120" w:line="380" w:lineRule="exact"/>
        <w:ind w:firstLine="567"/>
        <w:jc w:val="both"/>
        <w:rPr>
          <w:noProof/>
          <w:lang w:val="vi-VN"/>
        </w:rPr>
      </w:pPr>
      <w:r w:rsidRPr="00B80DF6">
        <w:rPr>
          <w:noProof/>
          <w:lang w:val="vi-VN"/>
        </w:rPr>
        <w:t xml:space="preserve">- Quyết định số 35/2020/QĐ-TTg </w:t>
      </w:r>
      <w:r w:rsidR="00B07184" w:rsidRPr="00B80DF6">
        <w:rPr>
          <w:noProof/>
        </w:rPr>
        <w:t xml:space="preserve">ngày 09/12/2020  của Thủ tướng Chính phủ </w:t>
      </w:r>
      <w:r w:rsidRPr="00B80DF6">
        <w:rPr>
          <w:noProof/>
          <w:lang w:val="vi-VN"/>
        </w:rPr>
        <w:t xml:space="preserve">sửa đổi, bổ sung Điều 4 của Quyết định số 26/2018/QĐ-TTg </w:t>
      </w:r>
      <w:r w:rsidR="00B07184" w:rsidRPr="00B80DF6">
        <w:rPr>
          <w:noProof/>
        </w:rPr>
        <w:t xml:space="preserve">ngày 22/6/2018 </w:t>
      </w:r>
      <w:r w:rsidRPr="00B80DF6">
        <w:rPr>
          <w:noProof/>
          <w:lang w:val="vi-VN"/>
        </w:rPr>
        <w:t xml:space="preserve">của Thủ tướng Chính phủ về việc thí điểm thành lập Đội Quản lý trật tự xây dựng quận, huyện, thị xã tại thành phố Hà Nội; </w:t>
      </w:r>
    </w:p>
    <w:p w14:paraId="0A939B4A" w14:textId="77777777" w:rsidR="000C6CC2" w:rsidRPr="00B80DF6" w:rsidRDefault="000C6CC2" w:rsidP="006A4B9C">
      <w:pPr>
        <w:spacing w:after="120" w:line="380" w:lineRule="exact"/>
        <w:ind w:firstLine="567"/>
        <w:jc w:val="both"/>
        <w:rPr>
          <w:bCs/>
          <w:iCs/>
          <w:szCs w:val="28"/>
          <w:lang w:val="sv-SE" w:eastAsia="ja-JP"/>
        </w:rPr>
      </w:pPr>
      <w:r w:rsidRPr="00B80DF6">
        <w:rPr>
          <w:noProof/>
          <w:lang w:val="vi-VN"/>
        </w:rPr>
        <w:t>- Nghị quyết số 76/NQ-CP ngày 15/7/2021 của Chính phủ về Chương trình tổng thể cải cách hành chính nhà nước giai đoạn 2021-2030</w:t>
      </w:r>
      <w:r w:rsidRPr="00B80DF6">
        <w:rPr>
          <w:noProof/>
          <w:lang w:val="sv-SE"/>
        </w:rPr>
        <w:t>;</w:t>
      </w:r>
    </w:p>
    <w:p w14:paraId="5BB918E8" w14:textId="77777777" w:rsidR="000C6CC2" w:rsidRPr="00B80DF6" w:rsidRDefault="000C6CC2" w:rsidP="006A4B9C">
      <w:pPr>
        <w:spacing w:after="120" w:line="380" w:lineRule="exact"/>
        <w:ind w:firstLine="567"/>
        <w:jc w:val="both"/>
        <w:rPr>
          <w:iCs/>
          <w:szCs w:val="28"/>
          <w:lang w:val="vi-VN"/>
        </w:rPr>
      </w:pPr>
      <w:r w:rsidRPr="00B80DF6">
        <w:rPr>
          <w:iCs/>
          <w:szCs w:val="28"/>
          <w:lang w:val="vi-VN"/>
        </w:rPr>
        <w:t>- Quyết định số 1259/QĐ-TTg ngày 26/11/2011 của Thủ tướng Chính phủ phê duyệt quy hoạch chung xây dựng Thủ đô Hà Nội đến năm 2030 và tầm nhìn đến năm 2050 về định hướng phát triển hệ thống đô thị;</w:t>
      </w:r>
    </w:p>
    <w:p w14:paraId="66FD70DE" w14:textId="77777777" w:rsidR="000C6CC2" w:rsidRPr="00B80DF6" w:rsidRDefault="000C6CC2" w:rsidP="006A4B9C">
      <w:pPr>
        <w:spacing w:after="120" w:line="380" w:lineRule="exact"/>
        <w:ind w:firstLine="567"/>
        <w:jc w:val="both"/>
        <w:rPr>
          <w:iCs/>
          <w:noProof/>
          <w:spacing w:val="-2"/>
          <w:lang w:val="sv-SE"/>
        </w:rPr>
      </w:pPr>
      <w:r w:rsidRPr="00B80DF6">
        <w:rPr>
          <w:spacing w:val="-2"/>
          <w:shd w:val="clear" w:color="auto" w:fill="FFFFFF"/>
          <w:lang w:val="sv-SE"/>
        </w:rPr>
        <w:lastRenderedPageBreak/>
        <w:t xml:space="preserve">- </w:t>
      </w:r>
      <w:r w:rsidRPr="00B80DF6">
        <w:rPr>
          <w:iCs/>
          <w:noProof/>
          <w:spacing w:val="-2"/>
          <w:lang w:val="vi-VN"/>
        </w:rPr>
        <w:t xml:space="preserve">Quyết định số 575/QĐ-TTg ngày </w:t>
      </w:r>
      <w:r w:rsidRPr="00B80DF6">
        <w:rPr>
          <w:iCs/>
          <w:noProof/>
          <w:spacing w:val="-2"/>
        </w:rPr>
        <w:t>0</w:t>
      </w:r>
      <w:r w:rsidRPr="00B80DF6">
        <w:rPr>
          <w:iCs/>
          <w:noProof/>
          <w:spacing w:val="-2"/>
          <w:lang w:val="vi-VN"/>
        </w:rPr>
        <w:t>4/5/2015</w:t>
      </w:r>
      <w:r w:rsidRPr="00B80DF6">
        <w:rPr>
          <w:iCs/>
          <w:noProof/>
          <w:spacing w:val="-2"/>
          <w:lang w:val="sv-SE"/>
        </w:rPr>
        <w:t xml:space="preserve"> của Thủ tướng Chính phủ phê duyệt Quy hoạch tổng thể khu và vùng nông nghiệp ứng dụng công nghệ cao đến năm 2020, định hướng đến năm 2030;</w:t>
      </w:r>
    </w:p>
    <w:p w14:paraId="23DFE6C4" w14:textId="77777777" w:rsidR="000C6CC2" w:rsidRPr="00B80DF6" w:rsidRDefault="000C6CC2" w:rsidP="006A4B9C">
      <w:pPr>
        <w:spacing w:after="120" w:line="380" w:lineRule="exact"/>
        <w:ind w:firstLine="567"/>
        <w:jc w:val="both"/>
        <w:rPr>
          <w:iCs/>
          <w:noProof/>
          <w:lang w:val="sv-SE"/>
        </w:rPr>
      </w:pPr>
      <w:r w:rsidRPr="00B80DF6">
        <w:rPr>
          <w:iCs/>
          <w:noProof/>
          <w:lang w:val="sv-SE"/>
        </w:rPr>
        <w:t>- Quyết định số 1909/QĐ-TTg ngày 12/11/2021 của Thủ tướng Chính phủ phê duyệt Chiến lược phát triển văn hóa đến năm 2030</w:t>
      </w:r>
      <w:r w:rsidR="00B07184" w:rsidRPr="00B80DF6">
        <w:rPr>
          <w:iCs/>
          <w:noProof/>
          <w:lang w:val="sv-SE"/>
        </w:rPr>
        <w:t>;</w:t>
      </w:r>
    </w:p>
    <w:p w14:paraId="5FA4B92E" w14:textId="77777777" w:rsidR="000C6CC2" w:rsidRPr="00B80DF6" w:rsidRDefault="000C6CC2" w:rsidP="006A4B9C">
      <w:pPr>
        <w:spacing w:after="120" w:line="380" w:lineRule="exact"/>
        <w:ind w:firstLine="567"/>
        <w:jc w:val="both"/>
        <w:rPr>
          <w:iCs/>
          <w:noProof/>
          <w:lang w:val="sv-SE"/>
        </w:rPr>
      </w:pPr>
      <w:r w:rsidRPr="00B80DF6">
        <w:rPr>
          <w:iCs/>
          <w:noProof/>
          <w:lang w:val="sv-SE"/>
        </w:rPr>
        <w:t xml:space="preserve">- </w:t>
      </w:r>
      <w:r w:rsidRPr="00B80DF6">
        <w:rPr>
          <w:iCs/>
          <w:noProof/>
          <w:lang w:val="vi-VN"/>
        </w:rPr>
        <w:t xml:space="preserve">Nghị quyết </w:t>
      </w:r>
      <w:r w:rsidR="005D4259" w:rsidRPr="00B80DF6">
        <w:rPr>
          <w:iCs/>
          <w:noProof/>
        </w:rPr>
        <w:t xml:space="preserve">số </w:t>
      </w:r>
      <w:r w:rsidRPr="00B80DF6">
        <w:rPr>
          <w:iCs/>
          <w:noProof/>
        </w:rPr>
        <w:t>119/NQ-CP</w:t>
      </w:r>
      <w:r w:rsidRPr="00B80DF6">
        <w:rPr>
          <w:iCs/>
          <w:noProof/>
          <w:lang w:val="vi-VN"/>
        </w:rPr>
        <w:t xml:space="preserve"> ngày 01/8/2023</w:t>
      </w:r>
      <w:r w:rsidRPr="00B80DF6">
        <w:rPr>
          <w:iCs/>
          <w:noProof/>
        </w:rPr>
        <w:t xml:space="preserve"> </w:t>
      </w:r>
      <w:r w:rsidRPr="00B80DF6">
        <w:rPr>
          <w:iCs/>
          <w:noProof/>
          <w:lang w:val="vi-VN"/>
        </w:rPr>
        <w:t>về</w:t>
      </w:r>
      <w:r w:rsidRPr="00B80DF6">
        <w:rPr>
          <w:iCs/>
          <w:noProof/>
        </w:rPr>
        <w:t xml:space="preserve"> việc chuyển giao</w:t>
      </w:r>
      <w:r w:rsidRPr="00B80DF6">
        <w:rPr>
          <w:iCs/>
          <w:noProof/>
          <w:lang w:val="vi-VN"/>
        </w:rPr>
        <w:t xml:space="preserve"> khu công nghệ cao Hoà Lạc </w:t>
      </w:r>
      <w:r w:rsidRPr="00B80DF6">
        <w:rPr>
          <w:iCs/>
          <w:noProof/>
        </w:rPr>
        <w:t>thuộc quyền quản lý của Bộ Khoa học và Công nghệ về Ủy ban nhân dân Thành phố Hà Nội quản lý.</w:t>
      </w:r>
    </w:p>
    <w:p w14:paraId="4D60FA98" w14:textId="77777777" w:rsidR="009E265D" w:rsidRPr="00B80DF6" w:rsidRDefault="009E265D" w:rsidP="006A4B9C">
      <w:pPr>
        <w:spacing w:after="120" w:line="380" w:lineRule="exact"/>
        <w:ind w:firstLine="567"/>
        <w:jc w:val="both"/>
        <w:rPr>
          <w:b/>
          <w:sz w:val="26"/>
          <w:szCs w:val="26"/>
          <w:lang w:val="vi-VN"/>
        </w:rPr>
      </w:pPr>
      <w:r w:rsidRPr="00B80DF6">
        <w:rPr>
          <w:b/>
          <w:sz w:val="26"/>
          <w:szCs w:val="26"/>
          <w:lang w:val="vi-VN"/>
        </w:rPr>
        <w:t xml:space="preserve">II. KẾT QUẢ RÀ SOÁT </w:t>
      </w:r>
    </w:p>
    <w:p w14:paraId="1C7A6DBE" w14:textId="77777777" w:rsidR="00D879B7" w:rsidRPr="00B80DF6" w:rsidRDefault="002C2415" w:rsidP="006A4B9C">
      <w:pPr>
        <w:autoSpaceDE w:val="0"/>
        <w:autoSpaceDN w:val="0"/>
        <w:adjustRightInd w:val="0"/>
        <w:spacing w:after="120" w:line="380" w:lineRule="exact"/>
        <w:ind w:firstLine="567"/>
        <w:jc w:val="both"/>
        <w:rPr>
          <w:bCs/>
        </w:rPr>
      </w:pPr>
      <w:r w:rsidRPr="00B80DF6">
        <w:rPr>
          <w:bCs/>
        </w:rPr>
        <w:t xml:space="preserve">Qua việc rà soát, đánh giá </w:t>
      </w:r>
      <w:r w:rsidR="00AE71E5" w:rsidRPr="00B80DF6">
        <w:rPr>
          <w:bCs/>
        </w:rPr>
        <w:t>các</w:t>
      </w:r>
      <w:r w:rsidR="00AE71E5" w:rsidRPr="00B80DF6">
        <w:rPr>
          <w:bCs/>
          <w:lang w:val="vi-VN"/>
        </w:rPr>
        <w:t xml:space="preserve"> chính sách tại </w:t>
      </w:r>
      <w:r w:rsidR="00E26AEB" w:rsidRPr="00B80DF6">
        <w:rPr>
          <w:bCs/>
        </w:rPr>
        <w:t>Nghị</w:t>
      </w:r>
      <w:r w:rsidR="00E26AEB" w:rsidRPr="00B80DF6">
        <w:rPr>
          <w:bCs/>
          <w:lang w:val="vi-VN"/>
        </w:rPr>
        <w:t xml:space="preserve"> quyết </w:t>
      </w:r>
      <w:r w:rsidRPr="00B80DF6">
        <w:rPr>
          <w:bCs/>
        </w:rPr>
        <w:t>với các chủ trương, đường lối của Đảng, các văn bản quy phạm pháp luật hiện hành cho thấy về cơ bản</w:t>
      </w:r>
      <w:r w:rsidR="00AE71E5" w:rsidRPr="00B80DF6">
        <w:rPr>
          <w:bCs/>
          <w:lang w:val="vi-VN"/>
        </w:rPr>
        <w:t xml:space="preserve"> các chính sách tại Nghị quyết phù hợp với </w:t>
      </w:r>
      <w:r w:rsidR="00AE71E5" w:rsidRPr="00B80DF6">
        <w:rPr>
          <w:bCs/>
        </w:rPr>
        <w:t xml:space="preserve">văn bản của Đảng, Hiến pháp </w:t>
      </w:r>
      <w:r w:rsidR="000C1FC6" w:rsidRPr="00B80DF6">
        <w:rPr>
          <w:bCs/>
          <w:lang w:val="vi-VN"/>
        </w:rPr>
        <w:t xml:space="preserve">tương đồng với các luật, nghị quyết về cơ chế, chính sách đặc thù đã được </w:t>
      </w:r>
      <w:r w:rsidR="000C1FC6" w:rsidRPr="00B80DF6">
        <w:rPr>
          <w:bCs/>
        </w:rPr>
        <w:t>Quốc hội thông</w:t>
      </w:r>
      <w:r w:rsidR="000C1FC6" w:rsidRPr="00B80DF6">
        <w:rPr>
          <w:bCs/>
          <w:lang w:val="vi-VN"/>
        </w:rPr>
        <w:t xml:space="preserve"> qua.</w:t>
      </w:r>
      <w:r w:rsidR="00D20702" w:rsidRPr="00B80DF6">
        <w:rPr>
          <w:bCs/>
        </w:rPr>
        <w:t xml:space="preserve"> </w:t>
      </w:r>
      <w:r w:rsidR="00D219A4" w:rsidRPr="00B80DF6">
        <w:rPr>
          <w:bCs/>
        </w:rPr>
        <w:t xml:space="preserve">Đối với </w:t>
      </w:r>
      <w:r w:rsidR="00FD1F54" w:rsidRPr="00B80DF6">
        <w:rPr>
          <w:bCs/>
        </w:rPr>
        <w:t>các</w:t>
      </w:r>
      <w:r w:rsidR="00FD1F54" w:rsidRPr="00B80DF6">
        <w:rPr>
          <w:bCs/>
          <w:lang w:val="vi-VN"/>
        </w:rPr>
        <w:t xml:space="preserve"> </w:t>
      </w:r>
      <w:r w:rsidR="00576AF7" w:rsidRPr="00B80DF6">
        <w:rPr>
          <w:bCs/>
        </w:rPr>
        <w:t xml:space="preserve">nội dung </w:t>
      </w:r>
      <w:r w:rsidR="00D219A4" w:rsidRPr="00B80DF6">
        <w:rPr>
          <w:bCs/>
        </w:rPr>
        <w:t xml:space="preserve">quy định trong dự thảo </w:t>
      </w:r>
      <w:r w:rsidR="00FD1F54" w:rsidRPr="00B80DF6">
        <w:rPr>
          <w:bCs/>
        </w:rPr>
        <w:t>Nghị</w:t>
      </w:r>
      <w:r w:rsidR="00FD1F54" w:rsidRPr="00B80DF6">
        <w:rPr>
          <w:bCs/>
          <w:lang w:val="vi-VN"/>
        </w:rPr>
        <w:t xml:space="preserve"> quyết </w:t>
      </w:r>
      <w:r w:rsidR="00576AF7" w:rsidRPr="00B80DF6">
        <w:rPr>
          <w:bCs/>
        </w:rPr>
        <w:t>mang tính chất đặc thù khác với quy định pháp luật hiện hành</w:t>
      </w:r>
      <w:r w:rsidR="00D219A4" w:rsidRPr="00B80DF6">
        <w:rPr>
          <w:bCs/>
        </w:rPr>
        <w:t>,</w:t>
      </w:r>
      <w:r w:rsidR="00C72D26" w:rsidRPr="00B80DF6">
        <w:rPr>
          <w:bCs/>
        </w:rPr>
        <w:t xml:space="preserve"> qua rà soát đều có các kiến nghị cụ thể để phục vụ việc xây dựng dự thảo </w:t>
      </w:r>
      <w:r w:rsidR="00FD1F54" w:rsidRPr="00B80DF6">
        <w:rPr>
          <w:bCs/>
        </w:rPr>
        <w:t>Nghị</w:t>
      </w:r>
      <w:r w:rsidR="00FD1F54" w:rsidRPr="00B80DF6">
        <w:rPr>
          <w:bCs/>
          <w:lang w:val="vi-VN"/>
        </w:rPr>
        <w:t xml:space="preserve"> quyết </w:t>
      </w:r>
      <w:r w:rsidR="00C72D26" w:rsidRPr="00B80DF6">
        <w:rPr>
          <w:bCs/>
          <w:i/>
        </w:rPr>
        <w:t xml:space="preserve">(cụ thể xin xem </w:t>
      </w:r>
      <w:r w:rsidR="00C97E9D" w:rsidRPr="00B80DF6">
        <w:rPr>
          <w:bCs/>
          <w:i/>
        </w:rPr>
        <w:t xml:space="preserve">bảng </w:t>
      </w:r>
      <w:r w:rsidR="00C72D26" w:rsidRPr="00B80DF6">
        <w:rPr>
          <w:bCs/>
          <w:i/>
        </w:rPr>
        <w:t>kết quả rà soát kèm theo).</w:t>
      </w:r>
    </w:p>
    <w:p w14:paraId="1FD0C14E" w14:textId="77777777" w:rsidR="00B5300A" w:rsidRPr="00B80DF6" w:rsidRDefault="00850D08" w:rsidP="00B5300A">
      <w:pPr>
        <w:autoSpaceDE w:val="0"/>
        <w:autoSpaceDN w:val="0"/>
        <w:adjustRightInd w:val="0"/>
        <w:spacing w:before="120" w:after="120" w:line="360" w:lineRule="atLeast"/>
        <w:ind w:firstLine="567"/>
        <w:jc w:val="both"/>
        <w:rPr>
          <w:bCs/>
          <w:lang w:val="vi-VN"/>
        </w:rPr>
      </w:pPr>
      <w:r w:rsidRPr="00B80DF6">
        <w:rPr>
          <w:bCs/>
        </w:rPr>
        <w:t>Trên đây là Báo cáo kết quả rà soát các chủ trương, đường lối của Đảng, các văn bản quy phạm pháp luật có liên quan đến các chính sách tại đề cương xây dựng Nghị quyết của Quốc hội của Quốc hội về thí điểm một số cơ chế, chính sách đặc thù phát triển thành phố Hải Phòng, Bộ Tài chính đưa vào Hồ sơ chính sách của Nghị quyết để trình Chính phủ xem xét./.</w:t>
      </w:r>
    </w:p>
    <w:tbl>
      <w:tblPr>
        <w:tblW w:w="9288" w:type="dxa"/>
        <w:tblLook w:val="01E0" w:firstRow="1" w:lastRow="1" w:firstColumn="1" w:lastColumn="1" w:noHBand="0" w:noVBand="0"/>
      </w:tblPr>
      <w:tblGrid>
        <w:gridCol w:w="4428"/>
        <w:gridCol w:w="4860"/>
      </w:tblGrid>
      <w:tr w:rsidR="0088638A" w:rsidRPr="00B80DF6" w14:paraId="1B1A5C26" w14:textId="77777777" w:rsidTr="00541AE6">
        <w:trPr>
          <w:trHeight w:val="2503"/>
        </w:trPr>
        <w:tc>
          <w:tcPr>
            <w:tcW w:w="4428" w:type="dxa"/>
          </w:tcPr>
          <w:p w14:paraId="2694986A" w14:textId="77777777" w:rsidR="0088638A" w:rsidRPr="00B80DF6" w:rsidRDefault="0088638A" w:rsidP="0088638A">
            <w:pPr>
              <w:spacing w:after="0" w:line="240" w:lineRule="atLeast"/>
              <w:rPr>
                <w:sz w:val="18"/>
              </w:rPr>
            </w:pPr>
            <w:r w:rsidRPr="00B80DF6">
              <w:rPr>
                <w:b/>
                <w:i/>
                <w:sz w:val="24"/>
              </w:rPr>
              <w:t>Nơi nhận:</w:t>
            </w:r>
          </w:p>
          <w:p w14:paraId="2DA7F480" w14:textId="77777777" w:rsidR="0088638A" w:rsidRPr="00B80DF6" w:rsidRDefault="0088638A" w:rsidP="00C72D26">
            <w:pPr>
              <w:spacing w:after="0" w:line="240" w:lineRule="atLeast"/>
              <w:jc w:val="both"/>
              <w:rPr>
                <w:sz w:val="22"/>
              </w:rPr>
            </w:pPr>
            <w:r w:rsidRPr="00B80DF6">
              <w:rPr>
                <w:sz w:val="22"/>
              </w:rPr>
              <w:t>- Bộ trưởng (để báo cáo);</w:t>
            </w:r>
          </w:p>
          <w:p w14:paraId="1F5B8BBF" w14:textId="77777777" w:rsidR="00C72D26" w:rsidRPr="00B80DF6" w:rsidRDefault="00C72D26" w:rsidP="0088638A">
            <w:pPr>
              <w:spacing w:after="0" w:line="240" w:lineRule="atLeast"/>
              <w:rPr>
                <w:sz w:val="22"/>
                <w:lang w:val="vi-VN"/>
              </w:rPr>
            </w:pPr>
            <w:r w:rsidRPr="00B80DF6">
              <w:rPr>
                <w:sz w:val="22"/>
              </w:rPr>
              <w:t xml:space="preserve">- Hồ sơ </w:t>
            </w:r>
            <w:r w:rsidR="001475C3">
              <w:rPr>
                <w:sz w:val="22"/>
              </w:rPr>
              <w:t>xây dựng</w:t>
            </w:r>
            <w:r w:rsidR="00FD1F54" w:rsidRPr="00B80DF6">
              <w:rPr>
                <w:sz w:val="22"/>
                <w:lang w:val="vi-VN"/>
              </w:rPr>
              <w:t xml:space="preserve"> Nghị quyết</w:t>
            </w:r>
          </w:p>
          <w:p w14:paraId="160CEF89" w14:textId="77777777" w:rsidR="0088638A" w:rsidRPr="00B80DF6" w:rsidRDefault="0088638A" w:rsidP="0088638A">
            <w:pPr>
              <w:spacing w:after="0" w:line="240" w:lineRule="atLeast"/>
              <w:rPr>
                <w:b/>
                <w:szCs w:val="28"/>
              </w:rPr>
            </w:pPr>
            <w:r w:rsidRPr="00B80DF6">
              <w:rPr>
                <w:sz w:val="22"/>
              </w:rPr>
              <w:t>- Lưu: VT, Vụ</w:t>
            </w:r>
            <w:r w:rsidR="00FD1F54" w:rsidRPr="00B80DF6">
              <w:rPr>
                <w:sz w:val="22"/>
                <w:lang w:val="vi-VN"/>
              </w:rPr>
              <w:t xml:space="preserve"> KTĐP</w:t>
            </w:r>
            <w:r w:rsidRPr="00B80DF6">
              <w:rPr>
                <w:sz w:val="22"/>
              </w:rPr>
              <w:t>.</w:t>
            </w:r>
          </w:p>
        </w:tc>
        <w:tc>
          <w:tcPr>
            <w:tcW w:w="4860" w:type="dxa"/>
          </w:tcPr>
          <w:p w14:paraId="094E29BF" w14:textId="77777777" w:rsidR="0088638A" w:rsidRPr="00B80DF6" w:rsidRDefault="0088638A" w:rsidP="0088638A">
            <w:pPr>
              <w:spacing w:after="0" w:line="240" w:lineRule="atLeast"/>
              <w:jc w:val="center"/>
              <w:rPr>
                <w:b/>
                <w:szCs w:val="28"/>
              </w:rPr>
            </w:pPr>
            <w:r w:rsidRPr="00B80DF6">
              <w:rPr>
                <w:b/>
                <w:szCs w:val="28"/>
              </w:rPr>
              <w:t>KT. BỘ TRƯỞNG</w:t>
            </w:r>
          </w:p>
          <w:p w14:paraId="16A44919" w14:textId="77777777" w:rsidR="0088638A" w:rsidRPr="00B80DF6" w:rsidRDefault="0088638A" w:rsidP="0088638A">
            <w:pPr>
              <w:spacing w:after="0" w:line="240" w:lineRule="atLeast"/>
              <w:jc w:val="center"/>
              <w:rPr>
                <w:b/>
                <w:szCs w:val="28"/>
              </w:rPr>
            </w:pPr>
            <w:r w:rsidRPr="00B80DF6">
              <w:rPr>
                <w:b/>
                <w:szCs w:val="28"/>
              </w:rPr>
              <w:t>THỨ TRƯỞNG</w:t>
            </w:r>
          </w:p>
          <w:p w14:paraId="37950D36" w14:textId="77777777" w:rsidR="00E23FB3" w:rsidRPr="00B80DF6" w:rsidRDefault="00E23FB3" w:rsidP="0088638A">
            <w:pPr>
              <w:spacing w:after="0" w:line="240" w:lineRule="atLeast"/>
              <w:jc w:val="center"/>
              <w:rPr>
                <w:b/>
                <w:szCs w:val="28"/>
              </w:rPr>
            </w:pPr>
          </w:p>
          <w:p w14:paraId="6C28B53E" w14:textId="77777777" w:rsidR="0088638A" w:rsidRPr="00B80DF6" w:rsidRDefault="0088638A" w:rsidP="0088638A">
            <w:pPr>
              <w:spacing w:after="0" w:line="240" w:lineRule="atLeast"/>
              <w:jc w:val="center"/>
              <w:rPr>
                <w:b/>
                <w:szCs w:val="28"/>
              </w:rPr>
            </w:pPr>
          </w:p>
          <w:p w14:paraId="70BE098D" w14:textId="77777777" w:rsidR="00FD1F54" w:rsidRPr="00B80DF6" w:rsidRDefault="00FD1F54" w:rsidP="0088638A">
            <w:pPr>
              <w:spacing w:after="0" w:line="240" w:lineRule="atLeast"/>
              <w:jc w:val="center"/>
              <w:rPr>
                <w:b/>
                <w:szCs w:val="28"/>
              </w:rPr>
            </w:pPr>
          </w:p>
          <w:p w14:paraId="45815424" w14:textId="77777777" w:rsidR="0088638A" w:rsidRPr="00B80DF6" w:rsidRDefault="0088638A" w:rsidP="0088638A">
            <w:pPr>
              <w:spacing w:after="0" w:line="240" w:lineRule="atLeast"/>
              <w:rPr>
                <w:b/>
                <w:szCs w:val="28"/>
              </w:rPr>
            </w:pPr>
          </w:p>
          <w:p w14:paraId="0D85D4E7" w14:textId="77777777" w:rsidR="0088638A" w:rsidRPr="00B80DF6" w:rsidRDefault="0088638A" w:rsidP="0088638A">
            <w:pPr>
              <w:spacing w:after="0" w:line="240" w:lineRule="atLeast"/>
              <w:jc w:val="center"/>
              <w:rPr>
                <w:b/>
                <w:szCs w:val="28"/>
              </w:rPr>
            </w:pPr>
          </w:p>
          <w:p w14:paraId="62456401" w14:textId="77777777" w:rsidR="0088638A" w:rsidRPr="00B80DF6" w:rsidRDefault="0088638A" w:rsidP="0088638A">
            <w:pPr>
              <w:spacing w:after="0" w:line="240" w:lineRule="atLeast"/>
              <w:jc w:val="center"/>
              <w:rPr>
                <w:lang w:val="vi-VN"/>
              </w:rPr>
            </w:pPr>
          </w:p>
        </w:tc>
      </w:tr>
    </w:tbl>
    <w:p w14:paraId="5D4DD2DA" w14:textId="77777777" w:rsidR="00D16C3C" w:rsidRPr="00B80DF6" w:rsidRDefault="008C7458" w:rsidP="00E37293">
      <w:pPr>
        <w:pStyle w:val="BodyText2"/>
        <w:shd w:val="clear" w:color="auto" w:fill="auto"/>
        <w:spacing w:before="120" w:after="0" w:line="240" w:lineRule="auto"/>
        <w:rPr>
          <w:sz w:val="28"/>
          <w:szCs w:val="28"/>
        </w:rPr>
      </w:pPr>
      <w:r w:rsidRPr="00B80DF6">
        <w:rPr>
          <w:sz w:val="28"/>
          <w:szCs w:val="28"/>
          <w:lang w:val="vi-VN"/>
        </w:rPr>
        <w:t xml:space="preserve">                                                        </w:t>
      </w:r>
    </w:p>
    <w:sectPr w:rsidR="00D16C3C" w:rsidRPr="00B80DF6" w:rsidSect="0072732C">
      <w:headerReference w:type="default" r:id="rId10"/>
      <w:footerReference w:type="even" r:id="rId11"/>
      <w:footerReference w:type="default" r:id="rId12"/>
      <w:pgSz w:w="11907" w:h="16840" w:code="9"/>
      <w:pgMar w:top="1134" w:right="1134" w:bottom="1134" w:left="1701" w:header="720" w:footer="22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FBAFC" w14:textId="77777777" w:rsidR="002B1D54" w:rsidRDefault="002B1D54" w:rsidP="008C7458">
      <w:pPr>
        <w:spacing w:after="0" w:line="240" w:lineRule="auto"/>
      </w:pPr>
      <w:r>
        <w:separator/>
      </w:r>
    </w:p>
  </w:endnote>
  <w:endnote w:type="continuationSeparator" w:id="0">
    <w:p w14:paraId="0D95213C" w14:textId="77777777" w:rsidR="002B1D54" w:rsidRDefault="002B1D54" w:rsidP="008C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F6D1" w14:textId="77777777" w:rsidR="0049379F" w:rsidRDefault="0049379F" w:rsidP="00541A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CA59BD" w14:textId="77777777" w:rsidR="0049379F" w:rsidRDefault="0049379F" w:rsidP="00541A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47DA" w14:textId="77777777" w:rsidR="0049379F" w:rsidRDefault="0049379F" w:rsidP="00541A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9056" w14:textId="77777777" w:rsidR="002B1D54" w:rsidRDefault="002B1D54" w:rsidP="008C7458">
      <w:pPr>
        <w:spacing w:after="0" w:line="240" w:lineRule="auto"/>
      </w:pPr>
      <w:r>
        <w:separator/>
      </w:r>
    </w:p>
  </w:footnote>
  <w:footnote w:type="continuationSeparator" w:id="0">
    <w:p w14:paraId="7D4A2255" w14:textId="77777777" w:rsidR="002B1D54" w:rsidRDefault="002B1D54" w:rsidP="008C74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073" w14:textId="77777777" w:rsidR="0049379F" w:rsidRPr="0015775C" w:rsidRDefault="0049379F">
    <w:pPr>
      <w:pStyle w:val="Header"/>
      <w:jc w:val="center"/>
      <w:rPr>
        <w:rFonts w:ascii="Times New Roman" w:hAnsi="Times New Roman"/>
        <w:sz w:val="28"/>
        <w:szCs w:val="28"/>
      </w:rPr>
    </w:pPr>
    <w:r w:rsidRPr="0015775C">
      <w:rPr>
        <w:rFonts w:ascii="Times New Roman" w:hAnsi="Times New Roman"/>
        <w:sz w:val="28"/>
        <w:szCs w:val="28"/>
      </w:rPr>
      <w:fldChar w:fldCharType="begin"/>
    </w:r>
    <w:r w:rsidRPr="0015775C">
      <w:rPr>
        <w:rFonts w:ascii="Times New Roman" w:hAnsi="Times New Roman"/>
        <w:sz w:val="28"/>
        <w:szCs w:val="28"/>
      </w:rPr>
      <w:instrText xml:space="preserve"> PAGE   \* MERGEFORMAT </w:instrText>
    </w:r>
    <w:r w:rsidRPr="0015775C">
      <w:rPr>
        <w:rFonts w:ascii="Times New Roman" w:hAnsi="Times New Roman"/>
        <w:sz w:val="28"/>
        <w:szCs w:val="28"/>
      </w:rPr>
      <w:fldChar w:fldCharType="separate"/>
    </w:r>
    <w:r w:rsidR="00E23FB3">
      <w:rPr>
        <w:rFonts w:ascii="Times New Roman" w:hAnsi="Times New Roman"/>
        <w:noProof/>
        <w:sz w:val="28"/>
        <w:szCs w:val="28"/>
      </w:rPr>
      <w:t>8</w:t>
    </w:r>
    <w:r w:rsidRPr="0015775C">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9003C"/>
    <w:multiLevelType w:val="hybridMultilevel"/>
    <w:tmpl w:val="6C86DE12"/>
    <w:lvl w:ilvl="0" w:tplc="112646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957946"/>
    <w:multiLevelType w:val="hybridMultilevel"/>
    <w:tmpl w:val="C9684C44"/>
    <w:lvl w:ilvl="0" w:tplc="1CCAEB5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B457CD2"/>
    <w:multiLevelType w:val="hybridMultilevel"/>
    <w:tmpl w:val="506CB638"/>
    <w:lvl w:ilvl="0" w:tplc="FBA47BD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43638622">
    <w:abstractNumId w:val="1"/>
  </w:num>
  <w:num w:numId="2" w16cid:durableId="622732304">
    <w:abstractNumId w:val="2"/>
  </w:num>
  <w:num w:numId="3" w16cid:durableId="2008090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458"/>
    <w:rsid w:val="000034B7"/>
    <w:rsid w:val="00013152"/>
    <w:rsid w:val="00027A0F"/>
    <w:rsid w:val="000316F9"/>
    <w:rsid w:val="00034439"/>
    <w:rsid w:val="00037E33"/>
    <w:rsid w:val="0006081F"/>
    <w:rsid w:val="00065373"/>
    <w:rsid w:val="0008116B"/>
    <w:rsid w:val="00086706"/>
    <w:rsid w:val="00097496"/>
    <w:rsid w:val="000A1592"/>
    <w:rsid w:val="000C1237"/>
    <w:rsid w:val="000C1819"/>
    <w:rsid w:val="000C1FC6"/>
    <w:rsid w:val="000C6CC2"/>
    <w:rsid w:val="000D5F0D"/>
    <w:rsid w:val="000E1A8A"/>
    <w:rsid w:val="000E68E7"/>
    <w:rsid w:val="00100719"/>
    <w:rsid w:val="001023D5"/>
    <w:rsid w:val="00111C3C"/>
    <w:rsid w:val="00126C23"/>
    <w:rsid w:val="00132AE9"/>
    <w:rsid w:val="001379DC"/>
    <w:rsid w:val="001431D2"/>
    <w:rsid w:val="001475C3"/>
    <w:rsid w:val="00155BBC"/>
    <w:rsid w:val="001648F5"/>
    <w:rsid w:val="00181C23"/>
    <w:rsid w:val="001910EB"/>
    <w:rsid w:val="0019643F"/>
    <w:rsid w:val="001A3F00"/>
    <w:rsid w:val="001C3A8F"/>
    <w:rsid w:val="001E2BBC"/>
    <w:rsid w:val="001E5492"/>
    <w:rsid w:val="002031E5"/>
    <w:rsid w:val="00214B7F"/>
    <w:rsid w:val="002151CD"/>
    <w:rsid w:val="00215785"/>
    <w:rsid w:val="00224EF1"/>
    <w:rsid w:val="002309DC"/>
    <w:rsid w:val="00232D57"/>
    <w:rsid w:val="002377D0"/>
    <w:rsid w:val="00240710"/>
    <w:rsid w:val="0024202F"/>
    <w:rsid w:val="002427A5"/>
    <w:rsid w:val="0024708E"/>
    <w:rsid w:val="00253230"/>
    <w:rsid w:val="00287C8C"/>
    <w:rsid w:val="002A0AD6"/>
    <w:rsid w:val="002B0139"/>
    <w:rsid w:val="002B1D54"/>
    <w:rsid w:val="002B7534"/>
    <w:rsid w:val="002C2415"/>
    <w:rsid w:val="002E636F"/>
    <w:rsid w:val="00307E29"/>
    <w:rsid w:val="0034548D"/>
    <w:rsid w:val="003549DB"/>
    <w:rsid w:val="003556BC"/>
    <w:rsid w:val="0035591F"/>
    <w:rsid w:val="00355CA6"/>
    <w:rsid w:val="00366376"/>
    <w:rsid w:val="00384903"/>
    <w:rsid w:val="0038794E"/>
    <w:rsid w:val="00392ED8"/>
    <w:rsid w:val="003A296E"/>
    <w:rsid w:val="003B2C00"/>
    <w:rsid w:val="003B5D0B"/>
    <w:rsid w:val="003E143F"/>
    <w:rsid w:val="003E178A"/>
    <w:rsid w:val="003F5CCD"/>
    <w:rsid w:val="00407FE6"/>
    <w:rsid w:val="00414641"/>
    <w:rsid w:val="004178F9"/>
    <w:rsid w:val="00422E70"/>
    <w:rsid w:val="0042360E"/>
    <w:rsid w:val="00443DF7"/>
    <w:rsid w:val="00463C3D"/>
    <w:rsid w:val="00471432"/>
    <w:rsid w:val="00474CBA"/>
    <w:rsid w:val="00491335"/>
    <w:rsid w:val="004930F9"/>
    <w:rsid w:val="0049379F"/>
    <w:rsid w:val="004B3DF4"/>
    <w:rsid w:val="004B6A0F"/>
    <w:rsid w:val="004D0B5C"/>
    <w:rsid w:val="004D1F07"/>
    <w:rsid w:val="004D2E73"/>
    <w:rsid w:val="004D6A08"/>
    <w:rsid w:val="0050719C"/>
    <w:rsid w:val="00507651"/>
    <w:rsid w:val="00541AE6"/>
    <w:rsid w:val="00542C66"/>
    <w:rsid w:val="00544937"/>
    <w:rsid w:val="00576AF7"/>
    <w:rsid w:val="00580574"/>
    <w:rsid w:val="005835CD"/>
    <w:rsid w:val="005A0562"/>
    <w:rsid w:val="005A1CDE"/>
    <w:rsid w:val="005A29CD"/>
    <w:rsid w:val="005A2D5A"/>
    <w:rsid w:val="005A57FA"/>
    <w:rsid w:val="005B5319"/>
    <w:rsid w:val="005D4259"/>
    <w:rsid w:val="005E2E28"/>
    <w:rsid w:val="005E6057"/>
    <w:rsid w:val="005E7DD9"/>
    <w:rsid w:val="0062606D"/>
    <w:rsid w:val="00656023"/>
    <w:rsid w:val="00671706"/>
    <w:rsid w:val="006743E0"/>
    <w:rsid w:val="00691B8D"/>
    <w:rsid w:val="00694A49"/>
    <w:rsid w:val="006A4B9C"/>
    <w:rsid w:val="006B4954"/>
    <w:rsid w:val="006B4AFB"/>
    <w:rsid w:val="006C2286"/>
    <w:rsid w:val="006C5C27"/>
    <w:rsid w:val="006C5DB7"/>
    <w:rsid w:val="006C7A09"/>
    <w:rsid w:val="006C7AE1"/>
    <w:rsid w:val="006D0537"/>
    <w:rsid w:val="006D773F"/>
    <w:rsid w:val="006E3169"/>
    <w:rsid w:val="006F1689"/>
    <w:rsid w:val="00711972"/>
    <w:rsid w:val="007155EC"/>
    <w:rsid w:val="0071787D"/>
    <w:rsid w:val="0072144B"/>
    <w:rsid w:val="0072709E"/>
    <w:rsid w:val="0072732C"/>
    <w:rsid w:val="00734C01"/>
    <w:rsid w:val="00740A51"/>
    <w:rsid w:val="00742067"/>
    <w:rsid w:val="0077385A"/>
    <w:rsid w:val="00791667"/>
    <w:rsid w:val="007B4A59"/>
    <w:rsid w:val="007D5521"/>
    <w:rsid w:val="007E0DB4"/>
    <w:rsid w:val="007E73C6"/>
    <w:rsid w:val="00806FBB"/>
    <w:rsid w:val="00815612"/>
    <w:rsid w:val="00821BD2"/>
    <w:rsid w:val="00827382"/>
    <w:rsid w:val="00835154"/>
    <w:rsid w:val="00836AC9"/>
    <w:rsid w:val="00837C55"/>
    <w:rsid w:val="00850B45"/>
    <w:rsid w:val="00850D08"/>
    <w:rsid w:val="00863FAA"/>
    <w:rsid w:val="008641DE"/>
    <w:rsid w:val="0088638A"/>
    <w:rsid w:val="008A6093"/>
    <w:rsid w:val="008B1CBB"/>
    <w:rsid w:val="008B3653"/>
    <w:rsid w:val="008C0A10"/>
    <w:rsid w:val="008C7458"/>
    <w:rsid w:val="008E06FD"/>
    <w:rsid w:val="008F560F"/>
    <w:rsid w:val="00920B4C"/>
    <w:rsid w:val="00921B26"/>
    <w:rsid w:val="00931637"/>
    <w:rsid w:val="00940226"/>
    <w:rsid w:val="00944114"/>
    <w:rsid w:val="00947665"/>
    <w:rsid w:val="009649AB"/>
    <w:rsid w:val="00965A1D"/>
    <w:rsid w:val="00986355"/>
    <w:rsid w:val="009A1EEE"/>
    <w:rsid w:val="009D0D13"/>
    <w:rsid w:val="009D7018"/>
    <w:rsid w:val="009E265D"/>
    <w:rsid w:val="00A000B0"/>
    <w:rsid w:val="00A0296F"/>
    <w:rsid w:val="00A068F5"/>
    <w:rsid w:val="00A1127E"/>
    <w:rsid w:val="00A14D8D"/>
    <w:rsid w:val="00A53D9B"/>
    <w:rsid w:val="00A64E00"/>
    <w:rsid w:val="00A666F4"/>
    <w:rsid w:val="00A7471C"/>
    <w:rsid w:val="00A74EF1"/>
    <w:rsid w:val="00A75226"/>
    <w:rsid w:val="00A81A60"/>
    <w:rsid w:val="00AB4AEE"/>
    <w:rsid w:val="00AC5446"/>
    <w:rsid w:val="00AE71E5"/>
    <w:rsid w:val="00AF3D92"/>
    <w:rsid w:val="00B00005"/>
    <w:rsid w:val="00B07184"/>
    <w:rsid w:val="00B1313D"/>
    <w:rsid w:val="00B36D2B"/>
    <w:rsid w:val="00B45DFD"/>
    <w:rsid w:val="00B47C66"/>
    <w:rsid w:val="00B5300A"/>
    <w:rsid w:val="00B5328B"/>
    <w:rsid w:val="00B636BA"/>
    <w:rsid w:val="00B66DA4"/>
    <w:rsid w:val="00B67E42"/>
    <w:rsid w:val="00B7430C"/>
    <w:rsid w:val="00B74FC0"/>
    <w:rsid w:val="00B80DF6"/>
    <w:rsid w:val="00B834FD"/>
    <w:rsid w:val="00B8768F"/>
    <w:rsid w:val="00BA77A7"/>
    <w:rsid w:val="00BC0039"/>
    <w:rsid w:val="00BD0CB9"/>
    <w:rsid w:val="00BE5FE0"/>
    <w:rsid w:val="00BF4C2A"/>
    <w:rsid w:val="00C00028"/>
    <w:rsid w:val="00C15443"/>
    <w:rsid w:val="00C34C05"/>
    <w:rsid w:val="00C40661"/>
    <w:rsid w:val="00C53840"/>
    <w:rsid w:val="00C61D5B"/>
    <w:rsid w:val="00C72D26"/>
    <w:rsid w:val="00C84569"/>
    <w:rsid w:val="00C91901"/>
    <w:rsid w:val="00C963F1"/>
    <w:rsid w:val="00C97E9D"/>
    <w:rsid w:val="00CA5794"/>
    <w:rsid w:val="00CB5172"/>
    <w:rsid w:val="00CC0608"/>
    <w:rsid w:val="00CE12C3"/>
    <w:rsid w:val="00CF28D7"/>
    <w:rsid w:val="00D04A77"/>
    <w:rsid w:val="00D128EA"/>
    <w:rsid w:val="00D16C3C"/>
    <w:rsid w:val="00D20702"/>
    <w:rsid w:val="00D219A4"/>
    <w:rsid w:val="00D22C92"/>
    <w:rsid w:val="00D24F49"/>
    <w:rsid w:val="00D250DD"/>
    <w:rsid w:val="00D264FF"/>
    <w:rsid w:val="00D41EAF"/>
    <w:rsid w:val="00D46494"/>
    <w:rsid w:val="00D61851"/>
    <w:rsid w:val="00D65E40"/>
    <w:rsid w:val="00D879B7"/>
    <w:rsid w:val="00D906B4"/>
    <w:rsid w:val="00D908B2"/>
    <w:rsid w:val="00D97016"/>
    <w:rsid w:val="00DA2193"/>
    <w:rsid w:val="00DC3001"/>
    <w:rsid w:val="00DE1E38"/>
    <w:rsid w:val="00E03DB6"/>
    <w:rsid w:val="00E06FE1"/>
    <w:rsid w:val="00E13784"/>
    <w:rsid w:val="00E23FB3"/>
    <w:rsid w:val="00E26AEB"/>
    <w:rsid w:val="00E32361"/>
    <w:rsid w:val="00E328F6"/>
    <w:rsid w:val="00E37293"/>
    <w:rsid w:val="00E4244E"/>
    <w:rsid w:val="00E43689"/>
    <w:rsid w:val="00E51774"/>
    <w:rsid w:val="00E524A2"/>
    <w:rsid w:val="00E52C9C"/>
    <w:rsid w:val="00E564B6"/>
    <w:rsid w:val="00E64172"/>
    <w:rsid w:val="00E83B08"/>
    <w:rsid w:val="00E855D3"/>
    <w:rsid w:val="00EC3A3E"/>
    <w:rsid w:val="00ED63A6"/>
    <w:rsid w:val="00EE4766"/>
    <w:rsid w:val="00EE72D0"/>
    <w:rsid w:val="00EF4B00"/>
    <w:rsid w:val="00F0623C"/>
    <w:rsid w:val="00F06523"/>
    <w:rsid w:val="00F21E6B"/>
    <w:rsid w:val="00F35CDE"/>
    <w:rsid w:val="00F40832"/>
    <w:rsid w:val="00F5612C"/>
    <w:rsid w:val="00F65E61"/>
    <w:rsid w:val="00F85F28"/>
    <w:rsid w:val="00FD1F54"/>
    <w:rsid w:val="00FD4A5F"/>
    <w:rsid w:val="00FD5D8B"/>
    <w:rsid w:val="00FE1EC5"/>
    <w:rsid w:val="00FE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CC7A0"/>
  <w15:chartTrackingRefBased/>
  <w15:docId w15:val="{82CBD009-0000-4877-BD09-EF4149DB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CBA"/>
    <w:pPr>
      <w:spacing w:after="160" w:line="259" w:lineRule="auto"/>
    </w:pPr>
    <w:rPr>
      <w:sz w:val="28"/>
      <w:szCs w:val="22"/>
    </w:rPr>
  </w:style>
  <w:style w:type="paragraph" w:styleId="Heading2">
    <w:name w:val="heading 2"/>
    <w:basedOn w:val="Normal"/>
    <w:link w:val="Heading2Char"/>
    <w:uiPriority w:val="9"/>
    <w:qFormat/>
    <w:rsid w:val="00AE71E5"/>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C7458"/>
    <w:pPr>
      <w:tabs>
        <w:tab w:val="center" w:pos="4320"/>
        <w:tab w:val="right" w:pos="8640"/>
      </w:tabs>
      <w:spacing w:after="0" w:line="240" w:lineRule="auto"/>
    </w:pPr>
    <w:rPr>
      <w:rFonts w:eastAsia="Times New Roman"/>
      <w:szCs w:val="28"/>
      <w:lang w:val="x-none" w:eastAsia="x-none"/>
    </w:rPr>
  </w:style>
  <w:style w:type="character" w:customStyle="1" w:styleId="FooterChar">
    <w:name w:val="Footer Char"/>
    <w:link w:val="Footer"/>
    <w:rsid w:val="008C7458"/>
    <w:rPr>
      <w:rFonts w:eastAsia="Times New Roman"/>
      <w:sz w:val="28"/>
      <w:szCs w:val="28"/>
      <w:lang w:val="x-none" w:eastAsia="x-none"/>
    </w:rPr>
  </w:style>
  <w:style w:type="character" w:styleId="PageNumber">
    <w:name w:val="page number"/>
    <w:rsid w:val="008C7458"/>
    <w:rPr>
      <w:rFonts w:cs="Times New Roman"/>
    </w:rPr>
  </w:style>
  <w:style w:type="character" w:customStyle="1" w:styleId="Bodytext">
    <w:name w:val="Body text_"/>
    <w:link w:val="BodyText1"/>
    <w:rsid w:val="008C7458"/>
    <w:rPr>
      <w:sz w:val="26"/>
      <w:szCs w:val="26"/>
      <w:shd w:val="clear" w:color="auto" w:fill="FFFFFF"/>
    </w:rPr>
  </w:style>
  <w:style w:type="character" w:customStyle="1" w:styleId="BodytextGeorgia">
    <w:name w:val="Body text + Georgia"/>
    <w:aliases w:val="12 pt"/>
    <w:rsid w:val="008C7458"/>
    <w:rPr>
      <w:rFonts w:ascii="Georgia" w:eastAsia="Georgia" w:hAnsi="Georgia" w:cs="Georgia"/>
      <w:b w:val="0"/>
      <w:bCs w:val="0"/>
      <w:i w:val="0"/>
      <w:iCs w:val="0"/>
      <w:smallCaps w:val="0"/>
      <w:strike w:val="0"/>
      <w:color w:val="000000"/>
      <w:spacing w:val="0"/>
      <w:w w:val="100"/>
      <w:position w:val="0"/>
      <w:sz w:val="24"/>
      <w:szCs w:val="24"/>
      <w:u w:val="none"/>
    </w:rPr>
  </w:style>
  <w:style w:type="paragraph" w:customStyle="1" w:styleId="BodyText1">
    <w:name w:val="Body Text1"/>
    <w:basedOn w:val="Normal"/>
    <w:link w:val="Bodytext"/>
    <w:rsid w:val="008C7458"/>
    <w:pPr>
      <w:widowControl w:val="0"/>
      <w:shd w:val="clear" w:color="auto" w:fill="FFFFFF"/>
      <w:spacing w:after="60" w:line="322" w:lineRule="exact"/>
      <w:ind w:firstLine="720"/>
      <w:jc w:val="both"/>
    </w:pPr>
    <w:rPr>
      <w:sz w:val="26"/>
      <w:szCs w:val="26"/>
      <w:shd w:val="clear" w:color="auto" w:fill="FFFFFF"/>
    </w:rPr>
  </w:style>
  <w:style w:type="paragraph" w:customStyle="1" w:styleId="BodyText2">
    <w:name w:val="Body Text2"/>
    <w:basedOn w:val="Normal"/>
    <w:rsid w:val="008C7458"/>
    <w:pPr>
      <w:widowControl w:val="0"/>
      <w:shd w:val="clear" w:color="auto" w:fill="FFFFFF"/>
      <w:spacing w:after="120" w:line="360" w:lineRule="exact"/>
      <w:jc w:val="both"/>
    </w:pPr>
    <w:rPr>
      <w:rFonts w:eastAsia="Times New Roman"/>
      <w:sz w:val="25"/>
      <w:szCs w:val="25"/>
    </w:rPr>
  </w:style>
  <w:style w:type="character" w:customStyle="1" w:styleId="Vnbnnidung2">
    <w:name w:val="Văn bản nội dung (2)"/>
    <w:rsid w:val="008C745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rsid w:val="008C7458"/>
    <w:pPr>
      <w:spacing w:after="200" w:line="276" w:lineRule="auto"/>
    </w:pPr>
    <w:rPr>
      <w:rFonts w:ascii="Calibri" w:hAnsi="Calibri"/>
      <w:sz w:val="20"/>
      <w:szCs w:val="20"/>
    </w:rPr>
  </w:style>
  <w:style w:type="character" w:customStyle="1" w:styleId="FootnoteTextChar">
    <w:name w:val="Footnote Text Char"/>
    <w:link w:val="FootnoteText"/>
    <w:rsid w:val="008C7458"/>
    <w:rPr>
      <w:rFonts w:ascii="Calibri" w:hAnsi="Calibri"/>
    </w:rPr>
  </w:style>
  <w:style w:type="character" w:styleId="FootnoteReference">
    <w:name w:val="footnote reference"/>
    <w:aliases w:val="Footnote,Ref,de nota al pie,Footnote text + 13 pt,Footnote text,ftref,Footnote Text1,BearingPoint,16 Point,Superscript 6 Point,fr,Footnote + Arial,10 pt,Footnote Text11,4,Black,(NECG) Footnote Reference,BVI fnr,footnote ref,f,SUPERS,R"/>
    <w:link w:val="FootnoteTextCharCharCharCharCharCharChCharCharCharCharCharCharC"/>
    <w:uiPriority w:val="99"/>
    <w:qFormat/>
    <w:rsid w:val="008C7458"/>
    <w:rPr>
      <w:vertAlign w:val="superscript"/>
    </w:rPr>
  </w:style>
  <w:style w:type="paragraph" w:styleId="Header">
    <w:name w:val="header"/>
    <w:basedOn w:val="Normal"/>
    <w:link w:val="HeaderChar"/>
    <w:uiPriority w:val="99"/>
    <w:rsid w:val="008C7458"/>
    <w:pPr>
      <w:tabs>
        <w:tab w:val="center" w:pos="4680"/>
        <w:tab w:val="right" w:pos="9360"/>
      </w:tabs>
      <w:spacing w:after="200" w:line="276" w:lineRule="auto"/>
    </w:pPr>
    <w:rPr>
      <w:rFonts w:ascii="Calibri" w:hAnsi="Calibri"/>
      <w:sz w:val="22"/>
    </w:rPr>
  </w:style>
  <w:style w:type="character" w:customStyle="1" w:styleId="HeaderChar">
    <w:name w:val="Header Char"/>
    <w:link w:val="Header"/>
    <w:uiPriority w:val="99"/>
    <w:rsid w:val="008C7458"/>
    <w:rPr>
      <w:rFonts w:ascii="Calibri" w:hAnsi="Calibri"/>
      <w:sz w:val="22"/>
      <w:szCs w:val="22"/>
    </w:rPr>
  </w:style>
  <w:style w:type="paragraph" w:styleId="BodyText0">
    <w:name w:val="Body Text"/>
    <w:basedOn w:val="Normal"/>
    <w:link w:val="BodyTextChar"/>
    <w:rsid w:val="008C7458"/>
    <w:pPr>
      <w:spacing w:after="0" w:line="240" w:lineRule="auto"/>
      <w:jc w:val="both"/>
    </w:pPr>
    <w:rPr>
      <w:rFonts w:ascii=".VnTime" w:eastAsia="Times New Roman" w:hAnsi=".VnTime"/>
      <w:szCs w:val="20"/>
      <w:lang w:val="en-GB" w:eastAsia="x-none"/>
    </w:rPr>
  </w:style>
  <w:style w:type="character" w:customStyle="1" w:styleId="BodyTextChar">
    <w:name w:val="Body Text Char"/>
    <w:link w:val="BodyText0"/>
    <w:rsid w:val="008C7458"/>
    <w:rPr>
      <w:rFonts w:ascii=".VnTime" w:eastAsia="Times New Roman" w:hAnsi=".VnTime"/>
      <w:sz w:val="28"/>
      <w:lang w:val="en-GB" w:eastAsia="x-none"/>
    </w:rPr>
  </w:style>
  <w:style w:type="paragraph" w:customStyle="1" w:styleId="CharCharCharChar">
    <w:name w:val="Char Char Char Char"/>
    <w:basedOn w:val="Normal"/>
    <w:semiHidden/>
    <w:rsid w:val="0050719C"/>
    <w:pPr>
      <w:spacing w:line="240" w:lineRule="exact"/>
    </w:pPr>
    <w:rPr>
      <w:rFonts w:ascii="Arial" w:eastAsia="Times New Roman" w:hAnsi="Arial"/>
      <w:sz w:val="22"/>
    </w:rPr>
  </w:style>
  <w:style w:type="character" w:customStyle="1" w:styleId="BodytextBold">
    <w:name w:val="Body text + Bold"/>
    <w:rsid w:val="00D16C3C"/>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paragraph" w:styleId="Revision">
    <w:name w:val="Revision"/>
    <w:hidden/>
    <w:uiPriority w:val="99"/>
    <w:semiHidden/>
    <w:rsid w:val="00384903"/>
    <w:rPr>
      <w:sz w:val="28"/>
      <w:szCs w:val="22"/>
    </w:rPr>
  </w:style>
  <w:style w:type="paragraph" w:styleId="BalloonText">
    <w:name w:val="Balloon Text"/>
    <w:basedOn w:val="Normal"/>
    <w:link w:val="BalloonTextChar"/>
    <w:uiPriority w:val="99"/>
    <w:semiHidden/>
    <w:unhideWhenUsed/>
    <w:rsid w:val="0009749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97496"/>
    <w:rPr>
      <w:rFonts w:ascii="Tahoma" w:hAnsi="Tahoma" w:cs="Tahoma"/>
      <w:sz w:val="16"/>
      <w:szCs w:val="16"/>
      <w:lang w:eastAsia="en-US"/>
    </w:rPr>
  </w:style>
  <w:style w:type="paragraph" w:styleId="NormalWeb">
    <w:name w:val="Normal (Web)"/>
    <w:aliases w:val="Char Char Char,Char Char Char Char Char Char Char Char Char Char Char,Char Char Char Char Char Char Char Char Char Char,Обычный (веб)1,Обычный (веб) Знак,Обычный (веб) Знак1,Обычный (веб) Знак Знак,webb,Normal (Web) Char Char,Char Char25"/>
    <w:basedOn w:val="Normal"/>
    <w:link w:val="NormalWebChar"/>
    <w:uiPriority w:val="99"/>
    <w:unhideWhenUsed/>
    <w:qFormat/>
    <w:rsid w:val="00CE12C3"/>
    <w:pPr>
      <w:spacing w:before="100" w:beforeAutospacing="1" w:after="100" w:afterAutospacing="1" w:line="240" w:lineRule="auto"/>
    </w:pPr>
    <w:rPr>
      <w:rFonts w:eastAsia="Times New Roman"/>
      <w:sz w:val="20"/>
      <w:szCs w:val="20"/>
    </w:rPr>
  </w:style>
  <w:style w:type="character" w:customStyle="1" w:styleId="NormalWebChar">
    <w:name w:val="Normal (Web) Char"/>
    <w:aliases w:val="Char Char Char Char1,Char Char Char Char Char Char Char Char Char Char Char Char,Char Char Char Char Char Char Char Char Char Char Char1,Обычный (веб)1 Char,Обычный (веб) Знак Char,Обычный (веб) Знак1 Char,Обычный (веб) Знак Знак Char"/>
    <w:link w:val="NormalWeb"/>
    <w:uiPriority w:val="99"/>
    <w:rsid w:val="00CE12C3"/>
    <w:rPr>
      <w:rFonts w:eastAsia="Times New Roman"/>
    </w:rPr>
  </w:style>
  <w:style w:type="paragraph" w:customStyle="1" w:styleId="FootnoteTextCharCharCharCharCharCharChCharCharCharCharCharCharC">
    <w:name w:val="Footnote Text Char Char Char Char Char Char Ch Char Char Char Char Char Char C"/>
    <w:basedOn w:val="Normal"/>
    <w:next w:val="Normal"/>
    <w:link w:val="FootnoteReference"/>
    <w:uiPriority w:val="99"/>
    <w:rsid w:val="00CE12C3"/>
    <w:pPr>
      <w:spacing w:line="240" w:lineRule="exact"/>
    </w:pPr>
    <w:rPr>
      <w:sz w:val="20"/>
      <w:szCs w:val="20"/>
      <w:vertAlign w:val="superscript"/>
    </w:rPr>
  </w:style>
  <w:style w:type="paragraph" w:styleId="ListParagraph">
    <w:name w:val="List Paragraph"/>
    <w:aliases w:val="list 123,Lít bullet 2,ANNEX,List Paragraph1,List Paragraph2,List Paragraph11,Thang2,normalnumber,Paragraph,Norm,abc,Đoạn của Danh sách,Đoạn c𞹺Danh sách,Nga 3,List Paragraph111,List Paragraph21,Đoạn cDanh sách,Ðoạn c𞹺Danh sách,N,liet k"/>
    <w:basedOn w:val="Normal"/>
    <w:link w:val="ListParagraphChar"/>
    <w:uiPriority w:val="34"/>
    <w:qFormat/>
    <w:rsid w:val="00CE12C3"/>
    <w:pPr>
      <w:spacing w:after="0" w:line="240" w:lineRule="auto"/>
      <w:ind w:left="720"/>
      <w:contextualSpacing/>
    </w:pPr>
    <w:rPr>
      <w:rFonts w:eastAsia="Batang"/>
      <w:sz w:val="24"/>
      <w:szCs w:val="24"/>
      <w:lang w:eastAsia="ko-KR"/>
    </w:rPr>
  </w:style>
  <w:style w:type="character" w:customStyle="1" w:styleId="ListParagraphChar">
    <w:name w:val="List Paragraph Char"/>
    <w:aliases w:val="list 123 Char,Lít bullet 2 Char,ANNEX Char,List Paragraph1 Char,List Paragraph2 Char,List Paragraph11 Char,Thang2 Char,normalnumber Char,Paragraph Char,Norm Char,abc Char,Đoạn của Danh sách Char,Đoạn c𞹺Danh sách Char,Nga 3 Char"/>
    <w:link w:val="ListParagraph"/>
    <w:uiPriority w:val="34"/>
    <w:qFormat/>
    <w:locked/>
    <w:rsid w:val="00CE12C3"/>
    <w:rPr>
      <w:rFonts w:eastAsia="Batang"/>
      <w:sz w:val="24"/>
      <w:szCs w:val="24"/>
      <w:lang w:eastAsia="ko-KR"/>
    </w:rPr>
  </w:style>
  <w:style w:type="paragraph" w:styleId="BodyTextIndent2">
    <w:name w:val="Body Text Indent 2"/>
    <w:basedOn w:val="Normal"/>
    <w:link w:val="BodyTextIndent2Char"/>
    <w:uiPriority w:val="99"/>
    <w:unhideWhenUsed/>
    <w:rsid w:val="00253230"/>
    <w:pPr>
      <w:spacing w:after="120" w:line="480" w:lineRule="auto"/>
      <w:ind w:left="360"/>
    </w:pPr>
  </w:style>
  <w:style w:type="character" w:customStyle="1" w:styleId="BodyTextIndent2Char">
    <w:name w:val="Body Text Indent 2 Char"/>
    <w:link w:val="BodyTextIndent2"/>
    <w:uiPriority w:val="99"/>
    <w:rsid w:val="00253230"/>
    <w:rPr>
      <w:sz w:val="28"/>
      <w:szCs w:val="22"/>
    </w:rPr>
  </w:style>
  <w:style w:type="character" w:styleId="Strong">
    <w:name w:val="Strong"/>
    <w:uiPriority w:val="22"/>
    <w:qFormat/>
    <w:rsid w:val="006D0537"/>
    <w:rPr>
      <w:b/>
      <w:bCs/>
    </w:rPr>
  </w:style>
  <w:style w:type="character" w:styleId="Hyperlink">
    <w:name w:val="Hyperlink"/>
    <w:uiPriority w:val="99"/>
    <w:semiHidden/>
    <w:unhideWhenUsed/>
    <w:rsid w:val="008F560F"/>
    <w:rPr>
      <w:color w:val="0000FF"/>
      <w:u w:val="single"/>
    </w:rPr>
  </w:style>
  <w:style w:type="character" w:customStyle="1" w:styleId="Heading2Char">
    <w:name w:val="Heading 2 Char"/>
    <w:link w:val="Heading2"/>
    <w:uiPriority w:val="9"/>
    <w:rsid w:val="00AE71E5"/>
    <w:rPr>
      <w:rFonts w:eastAsia="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6829">
      <w:bodyDiv w:val="1"/>
      <w:marLeft w:val="0"/>
      <w:marRight w:val="0"/>
      <w:marTop w:val="0"/>
      <w:marBottom w:val="0"/>
      <w:divBdr>
        <w:top w:val="none" w:sz="0" w:space="0" w:color="auto"/>
        <w:left w:val="none" w:sz="0" w:space="0" w:color="auto"/>
        <w:bottom w:val="none" w:sz="0" w:space="0" w:color="auto"/>
        <w:right w:val="none" w:sz="0" w:space="0" w:color="auto"/>
      </w:divBdr>
    </w:div>
    <w:div w:id="204147705">
      <w:bodyDiv w:val="1"/>
      <w:marLeft w:val="0"/>
      <w:marRight w:val="0"/>
      <w:marTop w:val="0"/>
      <w:marBottom w:val="0"/>
      <w:divBdr>
        <w:top w:val="none" w:sz="0" w:space="0" w:color="auto"/>
        <w:left w:val="none" w:sz="0" w:space="0" w:color="auto"/>
        <w:bottom w:val="none" w:sz="0" w:space="0" w:color="auto"/>
        <w:right w:val="none" w:sz="0" w:space="0" w:color="auto"/>
      </w:divBdr>
    </w:div>
    <w:div w:id="404187556">
      <w:bodyDiv w:val="1"/>
      <w:marLeft w:val="0"/>
      <w:marRight w:val="0"/>
      <w:marTop w:val="0"/>
      <w:marBottom w:val="0"/>
      <w:divBdr>
        <w:top w:val="none" w:sz="0" w:space="0" w:color="auto"/>
        <w:left w:val="none" w:sz="0" w:space="0" w:color="auto"/>
        <w:bottom w:val="none" w:sz="0" w:space="0" w:color="auto"/>
        <w:right w:val="none" w:sz="0" w:space="0" w:color="auto"/>
      </w:divBdr>
    </w:div>
    <w:div w:id="635065339">
      <w:bodyDiv w:val="1"/>
      <w:marLeft w:val="0"/>
      <w:marRight w:val="0"/>
      <w:marTop w:val="0"/>
      <w:marBottom w:val="0"/>
      <w:divBdr>
        <w:top w:val="none" w:sz="0" w:space="0" w:color="auto"/>
        <w:left w:val="none" w:sz="0" w:space="0" w:color="auto"/>
        <w:bottom w:val="none" w:sz="0" w:space="0" w:color="auto"/>
        <w:right w:val="none" w:sz="0" w:space="0" w:color="auto"/>
      </w:divBdr>
    </w:div>
    <w:div w:id="704521064">
      <w:bodyDiv w:val="1"/>
      <w:marLeft w:val="0"/>
      <w:marRight w:val="0"/>
      <w:marTop w:val="0"/>
      <w:marBottom w:val="0"/>
      <w:divBdr>
        <w:top w:val="none" w:sz="0" w:space="0" w:color="auto"/>
        <w:left w:val="none" w:sz="0" w:space="0" w:color="auto"/>
        <w:bottom w:val="none" w:sz="0" w:space="0" w:color="auto"/>
        <w:right w:val="none" w:sz="0" w:space="0" w:color="auto"/>
      </w:divBdr>
    </w:div>
    <w:div w:id="825317234">
      <w:bodyDiv w:val="1"/>
      <w:marLeft w:val="0"/>
      <w:marRight w:val="0"/>
      <w:marTop w:val="0"/>
      <w:marBottom w:val="0"/>
      <w:divBdr>
        <w:top w:val="none" w:sz="0" w:space="0" w:color="auto"/>
        <w:left w:val="none" w:sz="0" w:space="0" w:color="auto"/>
        <w:bottom w:val="none" w:sz="0" w:space="0" w:color="auto"/>
        <w:right w:val="none" w:sz="0" w:space="0" w:color="auto"/>
      </w:divBdr>
    </w:div>
    <w:div w:id="1735353933">
      <w:bodyDiv w:val="1"/>
      <w:marLeft w:val="0"/>
      <w:marRight w:val="0"/>
      <w:marTop w:val="0"/>
      <w:marBottom w:val="0"/>
      <w:divBdr>
        <w:top w:val="none" w:sz="0" w:space="0" w:color="auto"/>
        <w:left w:val="none" w:sz="0" w:space="0" w:color="auto"/>
        <w:bottom w:val="none" w:sz="0" w:space="0" w:color="auto"/>
        <w:right w:val="none" w:sz="0" w:space="0" w:color="auto"/>
      </w:divBdr>
    </w:div>
    <w:div w:id="196407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nghi-dinh-80-2014-nd-cp-thoat-nuoc-va-xu-ly-nuoc-thai-242830.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xay-dung-do-thi/nghi-dinh-98-2019-nd-cp-sua-doi-nghi-dinh-thuoc-linh-vuc-ha-tang-ky-thuat-432094.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5ACC38-1D17-4733-8CC4-BA63008E6BFB}">
  <we:reference id="wa200003590" version="1.2.0.0" store="en-US" storeType="OMEX"/>
  <we:alternateReferences>
    <we:reference id="wa200003590"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7243F-A110-4016-A9EA-B141A313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14878</CharactersWithSpaces>
  <SharedDoc>false</SharedDoc>
  <HLinks>
    <vt:vector size="12" baseType="variant">
      <vt:variant>
        <vt:i4>1179723</vt:i4>
      </vt:variant>
      <vt:variant>
        <vt:i4>3</vt:i4>
      </vt:variant>
      <vt:variant>
        <vt:i4>0</vt:i4>
      </vt:variant>
      <vt:variant>
        <vt:i4>5</vt:i4>
      </vt:variant>
      <vt:variant>
        <vt:lpwstr>https://thuvienphapluat.vn/van-ban/xay-dung-do-thi/nghi-dinh-98-2019-nd-cp-sua-doi-nghi-dinh-thuoc-linh-vuc-ha-tang-ky-thuat-432094.aspx</vt:lpwstr>
      </vt:variant>
      <vt:variant>
        <vt:lpwstr/>
      </vt:variant>
      <vt:variant>
        <vt:i4>4915223</vt:i4>
      </vt:variant>
      <vt:variant>
        <vt:i4>0</vt:i4>
      </vt:variant>
      <vt:variant>
        <vt:i4>0</vt:i4>
      </vt:variant>
      <vt:variant>
        <vt:i4>5</vt:i4>
      </vt:variant>
      <vt:variant>
        <vt:lpwstr>https://thuvienphapluat.vn/van-ban/xay-dung-do-thi/nghi-dinh-80-2014-nd-cp-thoat-nuoc-va-xu-ly-nuoc-thai-242830.aspx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Hoang Anh</cp:lastModifiedBy>
  <cp:revision>6</cp:revision>
  <cp:lastPrinted>2023-08-19T11:27:00Z</cp:lastPrinted>
  <dcterms:created xsi:type="dcterms:W3CDTF">2025-03-20T07:55:00Z</dcterms:created>
  <dcterms:modified xsi:type="dcterms:W3CDTF">2025-03-21T08:00:00Z</dcterms:modified>
</cp:coreProperties>
</file>